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43ED" w14:textId="18B60FA9" w:rsidR="008F015B" w:rsidRPr="008F015B" w:rsidRDefault="008F015B" w:rsidP="008F015B">
      <w:pPr>
        <w:jc w:val="center"/>
        <w:rPr>
          <w:sz w:val="24"/>
          <w:szCs w:val="24"/>
        </w:rPr>
      </w:pPr>
      <w:r w:rsidRPr="008F015B">
        <w:rPr>
          <w:noProof/>
          <w:sz w:val="24"/>
          <w:szCs w:val="24"/>
        </w:rPr>
        <w:drawing>
          <wp:inline distT="0" distB="0" distL="0" distR="0" wp14:anchorId="20653AFD" wp14:editId="2E5D4A2D">
            <wp:extent cx="1386840" cy="1549647"/>
            <wp:effectExtent l="0" t="0" r="3810" b="0"/>
            <wp:docPr id="6541156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6681" cy="1560644"/>
                    </a:xfrm>
                    <a:prstGeom prst="rect">
                      <a:avLst/>
                    </a:prstGeom>
                    <a:noFill/>
                    <a:ln>
                      <a:noFill/>
                    </a:ln>
                  </pic:spPr>
                </pic:pic>
              </a:graphicData>
            </a:graphic>
          </wp:inline>
        </w:drawing>
      </w:r>
    </w:p>
    <w:p w14:paraId="340ADA15" w14:textId="013A8297" w:rsidR="00EA0AE1" w:rsidRPr="008F015B" w:rsidRDefault="009E03CD" w:rsidP="008F015B">
      <w:pPr>
        <w:pBdr>
          <w:top w:val="single" w:sz="4" w:space="1" w:color="auto"/>
          <w:left w:val="single" w:sz="4" w:space="4" w:color="auto"/>
          <w:bottom w:val="single" w:sz="4" w:space="1" w:color="auto"/>
          <w:right w:val="single" w:sz="4" w:space="4" w:color="auto"/>
        </w:pBdr>
        <w:jc w:val="center"/>
        <w:rPr>
          <w:b/>
          <w:bCs/>
          <w:color w:val="0070C0"/>
          <w:sz w:val="24"/>
          <w:szCs w:val="24"/>
        </w:rPr>
      </w:pPr>
      <w:r w:rsidRPr="008F015B">
        <w:rPr>
          <w:b/>
          <w:bCs/>
          <w:color w:val="0070C0"/>
          <w:sz w:val="24"/>
          <w:szCs w:val="24"/>
        </w:rPr>
        <w:t>CDEN 2</w:t>
      </w:r>
      <w:r w:rsidRPr="008F015B">
        <w:rPr>
          <w:b/>
          <w:bCs/>
          <w:color w:val="0070C0"/>
          <w:sz w:val="24"/>
          <w:szCs w:val="24"/>
          <w:vertAlign w:val="superscript"/>
        </w:rPr>
        <w:t>nd</w:t>
      </w:r>
      <w:r w:rsidRPr="008F015B">
        <w:rPr>
          <w:b/>
          <w:bCs/>
          <w:color w:val="0070C0"/>
          <w:sz w:val="24"/>
          <w:szCs w:val="24"/>
        </w:rPr>
        <w:t xml:space="preserve"> degré du 21 novembre 2025</w:t>
      </w:r>
    </w:p>
    <w:p w14:paraId="61D025D1" w14:textId="4B02AF40" w:rsidR="009E03CD" w:rsidRDefault="009E03CD" w:rsidP="0086104F">
      <w:pPr>
        <w:rPr>
          <w:sz w:val="24"/>
          <w:szCs w:val="24"/>
        </w:rPr>
      </w:pPr>
      <w:r w:rsidRPr="008F015B">
        <w:rPr>
          <w:sz w:val="24"/>
          <w:szCs w:val="24"/>
        </w:rPr>
        <w:t>M. L’IA-Dasen 31</w:t>
      </w:r>
      <w:r w:rsidRPr="008F015B">
        <w:rPr>
          <w:sz w:val="24"/>
          <w:szCs w:val="24"/>
        </w:rPr>
        <w:br/>
        <w:t>M. le Vice Président du CD 31</w:t>
      </w:r>
      <w:r w:rsidRPr="008F015B">
        <w:rPr>
          <w:sz w:val="24"/>
          <w:szCs w:val="24"/>
        </w:rPr>
        <w:br/>
        <w:t>Mmes et Mrs les membres du CDEN 31</w:t>
      </w:r>
    </w:p>
    <w:p w14:paraId="09EAE94A" w14:textId="20D2B3AE" w:rsidR="0098774D" w:rsidRPr="008F015B" w:rsidRDefault="0098774D" w:rsidP="0098774D">
      <w:pPr>
        <w:jc w:val="both"/>
        <w:rPr>
          <w:sz w:val="24"/>
          <w:szCs w:val="24"/>
        </w:rPr>
      </w:pPr>
      <w:r>
        <w:rPr>
          <w:rFonts w:cstheme="minorHAnsi"/>
          <w:sz w:val="24"/>
          <w:szCs w:val="24"/>
        </w:rPr>
        <w:t xml:space="preserve">Nous commencerons d’abord notre déclaration en vous souhaitant </w:t>
      </w:r>
      <w:r w:rsidR="003730B3">
        <w:rPr>
          <w:rFonts w:cstheme="minorHAnsi"/>
          <w:sz w:val="24"/>
          <w:szCs w:val="24"/>
        </w:rPr>
        <w:t xml:space="preserve">formellement </w:t>
      </w:r>
      <w:r>
        <w:rPr>
          <w:rFonts w:cstheme="minorHAnsi"/>
          <w:sz w:val="24"/>
          <w:szCs w:val="24"/>
        </w:rPr>
        <w:t xml:space="preserve">bienvenue, M. l’IA-Dasen de la Haute-Garonne. </w:t>
      </w:r>
      <w:r w:rsidR="008B72D3">
        <w:rPr>
          <w:rFonts w:cstheme="minorHAnsi"/>
          <w:sz w:val="24"/>
          <w:szCs w:val="24"/>
        </w:rPr>
        <w:t xml:space="preserve">Nous remercions également les services administratifs pour le caractère exhaustif des documents de travail transmis. </w:t>
      </w:r>
      <w:r>
        <w:rPr>
          <w:rFonts w:cstheme="minorHAnsi"/>
          <w:sz w:val="24"/>
          <w:szCs w:val="24"/>
        </w:rPr>
        <w:t xml:space="preserve">Mais </w:t>
      </w:r>
      <w:r w:rsidR="008B72D3">
        <w:rPr>
          <w:rFonts w:cstheme="minorHAnsi"/>
          <w:sz w:val="24"/>
          <w:szCs w:val="24"/>
        </w:rPr>
        <w:t xml:space="preserve">en parallèle, nous évoquerons </w:t>
      </w:r>
      <w:r>
        <w:rPr>
          <w:rFonts w:cstheme="minorHAnsi"/>
          <w:sz w:val="24"/>
          <w:szCs w:val="24"/>
        </w:rPr>
        <w:t>brièvement votre prédécesseur qui avai</w:t>
      </w:r>
      <w:r w:rsidR="008B72D3">
        <w:rPr>
          <w:rFonts w:cstheme="minorHAnsi"/>
          <w:sz w:val="24"/>
          <w:szCs w:val="24"/>
        </w:rPr>
        <w:t>t</w:t>
      </w:r>
      <w:r>
        <w:rPr>
          <w:rFonts w:cstheme="minorHAnsi"/>
          <w:sz w:val="24"/>
          <w:szCs w:val="24"/>
        </w:rPr>
        <w:t xml:space="preserve"> </w:t>
      </w:r>
      <w:r w:rsidRPr="0098774D">
        <w:rPr>
          <w:rFonts w:cstheme="minorHAnsi"/>
          <w:sz w:val="24"/>
          <w:szCs w:val="24"/>
        </w:rPr>
        <w:t>installé pour les années précédentes un calendrier des instances</w:t>
      </w:r>
      <w:r>
        <w:rPr>
          <w:rFonts w:cstheme="minorHAnsi"/>
          <w:sz w:val="24"/>
          <w:szCs w:val="24"/>
        </w:rPr>
        <w:t>, une mesure fort positive.</w:t>
      </w:r>
      <w:r w:rsidRPr="0098774D">
        <w:rPr>
          <w:rFonts w:cstheme="minorHAnsi"/>
          <w:sz w:val="24"/>
          <w:szCs w:val="24"/>
        </w:rPr>
        <w:t xml:space="preserve"> </w:t>
      </w:r>
      <w:r>
        <w:rPr>
          <w:rFonts w:cstheme="minorHAnsi"/>
          <w:sz w:val="24"/>
          <w:szCs w:val="24"/>
        </w:rPr>
        <w:t>Nous aimerions que</w:t>
      </w:r>
      <w:r w:rsidRPr="0098774D">
        <w:rPr>
          <w:rFonts w:cstheme="minorHAnsi"/>
          <w:sz w:val="24"/>
          <w:szCs w:val="24"/>
        </w:rPr>
        <w:t xml:space="preserve"> cette disposition perdure </w:t>
      </w:r>
      <w:r>
        <w:rPr>
          <w:rFonts w:cstheme="minorHAnsi"/>
          <w:sz w:val="24"/>
          <w:szCs w:val="24"/>
        </w:rPr>
        <w:t xml:space="preserve">et </w:t>
      </w:r>
      <w:r w:rsidRPr="0098774D">
        <w:rPr>
          <w:rFonts w:cstheme="minorHAnsi"/>
          <w:sz w:val="24"/>
          <w:szCs w:val="24"/>
        </w:rPr>
        <w:t>nous souhaitons pouvoir disposer du calendrier des instances départementales à venir quand il sera élaboré.</w:t>
      </w:r>
    </w:p>
    <w:p w14:paraId="1DBA2155" w14:textId="5A11B709" w:rsidR="009E03CD" w:rsidRPr="008F015B" w:rsidRDefault="00C80477" w:rsidP="008F015B">
      <w:pPr>
        <w:jc w:val="both"/>
        <w:rPr>
          <w:sz w:val="24"/>
          <w:szCs w:val="24"/>
        </w:rPr>
      </w:pPr>
      <w:r w:rsidRPr="008F015B">
        <w:rPr>
          <w:sz w:val="24"/>
          <w:szCs w:val="24"/>
        </w:rPr>
        <w:t>Si nous pourrions tenter de qualifier notre dernière rentrée scolaire de « techniquement réussie », il reste des vecteurs de tensions trop importants pour nous satisfaire de simples statistiques sur les remplacements ou les taux de mutation.</w:t>
      </w:r>
    </w:p>
    <w:p w14:paraId="62309E6D" w14:textId="1DFC7F29" w:rsidR="00C80477" w:rsidRPr="008F015B" w:rsidRDefault="00C80477" w:rsidP="008F015B">
      <w:pPr>
        <w:jc w:val="both"/>
        <w:rPr>
          <w:sz w:val="24"/>
          <w:szCs w:val="24"/>
        </w:rPr>
      </w:pPr>
      <w:r w:rsidRPr="008F015B">
        <w:rPr>
          <w:sz w:val="24"/>
          <w:szCs w:val="24"/>
        </w:rPr>
        <w:t>C’est par exemple le cas dans le domaine de l’école inclusive dans notre département.</w:t>
      </w:r>
      <w:r w:rsidR="00A9694C" w:rsidRPr="008F015B">
        <w:rPr>
          <w:sz w:val="24"/>
          <w:szCs w:val="24"/>
        </w:rPr>
        <w:br/>
        <w:t>Si les nouvelles possibilités d'embauche (ex. 6 supports supplémentaires pour le PIAL 3) sont une excellente nouvelle que l’UNSA Education salue, rien n’est indiqué dans les documents de travail sur la manière dont ces moyens ont été répartis par le SDEI.</w:t>
      </w:r>
      <w:r w:rsidR="00122DED" w:rsidRPr="008F015B">
        <w:rPr>
          <w:sz w:val="24"/>
          <w:szCs w:val="24"/>
        </w:rPr>
        <w:t xml:space="preserve"> Logiquement, cette absence de transparence sur l’utilisation des moyens entraine la suspicion d’iniquité de traitement entre les Pial.</w:t>
      </w:r>
      <w:r w:rsidR="005640C6" w:rsidRPr="008F015B">
        <w:rPr>
          <w:sz w:val="24"/>
          <w:szCs w:val="24"/>
        </w:rPr>
        <w:t xml:space="preserve"> </w:t>
      </w:r>
    </w:p>
    <w:p w14:paraId="7EAC4A19" w14:textId="09BB9007" w:rsidR="00E87C15" w:rsidRPr="008F015B" w:rsidRDefault="00E87C15" w:rsidP="008F015B">
      <w:pPr>
        <w:jc w:val="both"/>
        <w:rPr>
          <w:sz w:val="24"/>
          <w:szCs w:val="24"/>
        </w:rPr>
      </w:pPr>
      <w:r w:rsidRPr="008F015B">
        <w:rPr>
          <w:sz w:val="24"/>
          <w:szCs w:val="24"/>
        </w:rPr>
        <w:t xml:space="preserve">Notons aussi que les EPI (Equipements de Protections Individuelles) ne sont pas fournis aux AESH pour rentrer dans les ateliers en LP. C'est la région qui finance celles des élèves mais rien n'est prévu pour les AESH. Nous </w:t>
      </w:r>
      <w:r w:rsidR="005D7D11">
        <w:rPr>
          <w:sz w:val="24"/>
          <w:szCs w:val="24"/>
        </w:rPr>
        <w:t>s</w:t>
      </w:r>
      <w:r w:rsidRPr="008F015B">
        <w:rPr>
          <w:sz w:val="24"/>
          <w:szCs w:val="24"/>
        </w:rPr>
        <w:t>avons que dans certains LP, comme celui de R. Bonnet pour en citer un, jusqu'à l'année dernière, les "restes" des tenues et équipements étaient récupérés et donnés aux AESH (avec des difficultés de tailles pour les vêtements/chaussures) mais bon, tout le monde s'arrangeait comme ça. Avec la coupe budgétaire, le surplus a dû être renvoyé et les AESH ont dû s'acheter leur équipement avec leur salaire. Quand on perçoit un salaire de</w:t>
      </w:r>
      <w:r w:rsidR="005D7D11">
        <w:rPr>
          <w:sz w:val="24"/>
          <w:szCs w:val="24"/>
        </w:rPr>
        <w:t xml:space="preserve"> </w:t>
      </w:r>
      <w:r w:rsidRPr="008F015B">
        <w:rPr>
          <w:sz w:val="24"/>
          <w:szCs w:val="24"/>
        </w:rPr>
        <w:t xml:space="preserve">997€ pour 24h/semaine, la charge financière est énorme. Il nous semble qu’un département comme le </w:t>
      </w:r>
      <w:r w:rsidR="005D7D11" w:rsidRPr="008F015B">
        <w:rPr>
          <w:sz w:val="24"/>
          <w:szCs w:val="24"/>
        </w:rPr>
        <w:t>nôtre</w:t>
      </w:r>
      <w:r w:rsidRPr="008F015B">
        <w:rPr>
          <w:sz w:val="24"/>
          <w:szCs w:val="24"/>
        </w:rPr>
        <w:t xml:space="preserve"> devrait apporter plus de dignité à l’endroit de ses agents, surtout les plus modestes.</w:t>
      </w:r>
    </w:p>
    <w:p w14:paraId="1BD621FC" w14:textId="4FAB0966" w:rsidR="00391EC6" w:rsidRPr="008F015B" w:rsidRDefault="00391EC6" w:rsidP="008F015B">
      <w:pPr>
        <w:jc w:val="both"/>
        <w:rPr>
          <w:sz w:val="24"/>
          <w:szCs w:val="24"/>
        </w:rPr>
      </w:pPr>
      <w:r w:rsidRPr="008F015B">
        <w:rPr>
          <w:sz w:val="24"/>
          <w:szCs w:val="24"/>
        </w:rPr>
        <w:t>L’UNSA Education déplore aussi l’absence de 2 ERS</w:t>
      </w:r>
      <w:r w:rsidR="00F26635">
        <w:rPr>
          <w:sz w:val="24"/>
          <w:szCs w:val="24"/>
        </w:rPr>
        <w:t>E</w:t>
      </w:r>
      <w:r w:rsidRPr="008F015B">
        <w:rPr>
          <w:sz w:val="24"/>
          <w:szCs w:val="24"/>
        </w:rPr>
        <w:t xml:space="preserve">H en Haute-Garonne. Cela laisse environ 1400 dossiers </w:t>
      </w:r>
      <w:r w:rsidR="007F1840">
        <w:rPr>
          <w:sz w:val="24"/>
          <w:szCs w:val="24"/>
        </w:rPr>
        <w:t xml:space="preserve">potentiels </w:t>
      </w:r>
      <w:r w:rsidRPr="008F015B">
        <w:rPr>
          <w:sz w:val="24"/>
          <w:szCs w:val="24"/>
        </w:rPr>
        <w:t>en attente. Les autres ERS</w:t>
      </w:r>
      <w:r w:rsidR="00F26635">
        <w:rPr>
          <w:sz w:val="24"/>
          <w:szCs w:val="24"/>
        </w:rPr>
        <w:t>E</w:t>
      </w:r>
      <w:r w:rsidRPr="008F015B">
        <w:rPr>
          <w:sz w:val="24"/>
          <w:szCs w:val="24"/>
        </w:rPr>
        <w:t>H ne peuvent pas absorber le travail de leur collègue ayant eux/</w:t>
      </w:r>
      <w:r w:rsidR="0086104F" w:rsidRPr="008F015B">
        <w:rPr>
          <w:sz w:val="24"/>
          <w:szCs w:val="24"/>
        </w:rPr>
        <w:t>elles-mêmes</w:t>
      </w:r>
      <w:r w:rsidRPr="008F015B">
        <w:rPr>
          <w:sz w:val="24"/>
          <w:szCs w:val="24"/>
        </w:rPr>
        <w:t>, plus de 350 dossiers à gérer.</w:t>
      </w:r>
      <w:r w:rsidR="005B033F" w:rsidRPr="008F015B">
        <w:rPr>
          <w:sz w:val="24"/>
          <w:szCs w:val="24"/>
        </w:rPr>
        <w:t xml:space="preserve"> Parmi les dossiers en attente, il peut y avoir des réorientations urgentes, des fins de notification, des passages des </w:t>
      </w:r>
      <w:r w:rsidR="005B033F" w:rsidRPr="008F015B">
        <w:rPr>
          <w:sz w:val="24"/>
          <w:szCs w:val="24"/>
        </w:rPr>
        <w:lastRenderedPageBreak/>
        <w:t>classes charnières. Bref, des situations d’attente et de grandes souffrances pour les élèves et leurs familles. M. l’IA-Dasen 31, le pourvoi de ces poste</w:t>
      </w:r>
      <w:r w:rsidR="002B326D" w:rsidRPr="008F015B">
        <w:rPr>
          <w:sz w:val="24"/>
          <w:szCs w:val="24"/>
        </w:rPr>
        <w:t>s</w:t>
      </w:r>
      <w:r w:rsidR="005B033F" w:rsidRPr="008F015B">
        <w:rPr>
          <w:sz w:val="24"/>
          <w:szCs w:val="24"/>
        </w:rPr>
        <w:t xml:space="preserve"> doit être une priorité.</w:t>
      </w:r>
    </w:p>
    <w:p w14:paraId="3F274458" w14:textId="53F62DC6" w:rsidR="002B326D" w:rsidRPr="008F015B" w:rsidRDefault="002B326D" w:rsidP="008F015B">
      <w:pPr>
        <w:jc w:val="both"/>
        <w:rPr>
          <w:sz w:val="24"/>
          <w:szCs w:val="24"/>
        </w:rPr>
      </w:pPr>
      <w:r w:rsidRPr="008F015B">
        <w:rPr>
          <w:sz w:val="24"/>
          <w:szCs w:val="24"/>
        </w:rPr>
        <w:t>En ce qui concerne le 2</w:t>
      </w:r>
      <w:r w:rsidRPr="008F015B">
        <w:rPr>
          <w:sz w:val="24"/>
          <w:szCs w:val="24"/>
          <w:vertAlign w:val="superscript"/>
        </w:rPr>
        <w:t>nd</w:t>
      </w:r>
      <w:r w:rsidRPr="008F015B">
        <w:rPr>
          <w:sz w:val="24"/>
          <w:szCs w:val="24"/>
        </w:rPr>
        <w:t xml:space="preserve"> degré, l’UNSA Education rappelle son opposition aux mesures issues du Choc des savoirs. Nous vous l’avons récemment rappelé lors de notre audience de présentation, il nous tarde que l’organisation des groupes en français et mathématiques dans les collèges Haut-Garonnais, et même plus largement, prenne fin. Les prochaines DG qui seront adressées aux EPLE devront prendre en compte la prochaine mort annoncée à demi-mot de ce dispositif.</w:t>
      </w:r>
    </w:p>
    <w:p w14:paraId="10F779FD" w14:textId="3E929099" w:rsidR="001C6AA6" w:rsidRDefault="001C6AA6" w:rsidP="008F015B">
      <w:pPr>
        <w:jc w:val="both"/>
        <w:rPr>
          <w:sz w:val="24"/>
          <w:szCs w:val="24"/>
        </w:rPr>
      </w:pPr>
      <w:r w:rsidRPr="008F015B">
        <w:rPr>
          <w:sz w:val="24"/>
          <w:szCs w:val="24"/>
        </w:rPr>
        <w:t>Sur un autre terrain, nous nous inquiétons de la situation du collège de Ramonville qui cumule plus de 9000€ de dettes entre les différentes factures en attente, les impayés de la restauration scolaire, ou des frais d'huissier. Au niveau pédagogique, les ajustements de rentrée ont été nombreux (transformation d’HSA en HSE, dédoublements supprimés, changements d’organisation pédagogique pour certaines classes), la mission de la principale semble être sur un an et les 2 CPE ne sont pas titulaires de leur poste.</w:t>
      </w:r>
      <w:r w:rsidR="00551877" w:rsidRPr="008F015B">
        <w:rPr>
          <w:sz w:val="24"/>
          <w:szCs w:val="24"/>
        </w:rPr>
        <w:t xml:space="preserve"> Un travail sur la stabilité doit être entamé avant de s’éparpiller dans la diversité de projets avec les moyens (budgétaires ou humains) que ce collège n’a pas.</w:t>
      </w:r>
    </w:p>
    <w:p w14:paraId="75141FAC" w14:textId="499BF5E8" w:rsidR="008B208B" w:rsidRPr="008F015B" w:rsidRDefault="008B208B" w:rsidP="008F015B">
      <w:pPr>
        <w:jc w:val="both"/>
        <w:rPr>
          <w:sz w:val="24"/>
          <w:szCs w:val="24"/>
        </w:rPr>
      </w:pPr>
      <w:r>
        <w:rPr>
          <w:sz w:val="24"/>
          <w:szCs w:val="24"/>
        </w:rPr>
        <w:t xml:space="preserve">Autre point d’inquiétude, cette fois-ci en lycée, </w:t>
      </w:r>
      <w:r w:rsidR="00B62815">
        <w:rPr>
          <w:sz w:val="24"/>
          <w:szCs w:val="24"/>
        </w:rPr>
        <w:t xml:space="preserve">à R. Naves, </w:t>
      </w:r>
      <w:r>
        <w:rPr>
          <w:sz w:val="24"/>
          <w:szCs w:val="24"/>
        </w:rPr>
        <w:t>où les personnels ont appris à la rentrée que des nouveaux horaires ont été mis en place car les anciens n’étaient visiblement pas conformes. Cette disposition prise sans aucune communication préalable a soulevé de nombreuses questions de la communauté éducative, pas seulement des enseignants.</w:t>
      </w:r>
      <w:r w:rsidR="00D62541">
        <w:rPr>
          <w:sz w:val="24"/>
          <w:szCs w:val="24"/>
        </w:rPr>
        <w:t xml:space="preserve"> A</w:t>
      </w:r>
      <w:r w:rsidR="00D62541" w:rsidRPr="00D62541">
        <w:rPr>
          <w:sz w:val="24"/>
          <w:szCs w:val="24"/>
        </w:rPr>
        <w:t>près discussion avec le CA</w:t>
      </w:r>
      <w:r w:rsidR="00D62541">
        <w:rPr>
          <w:sz w:val="24"/>
          <w:szCs w:val="24"/>
        </w:rPr>
        <w:t xml:space="preserve"> du 6 novembre</w:t>
      </w:r>
      <w:r w:rsidR="00D62541" w:rsidRPr="00D62541">
        <w:rPr>
          <w:sz w:val="24"/>
          <w:szCs w:val="24"/>
        </w:rPr>
        <w:t>, la proviseure a dit rétablir les horaires précédemment en vigueur</w:t>
      </w:r>
      <w:r w:rsidR="00D62541">
        <w:rPr>
          <w:sz w:val="24"/>
          <w:szCs w:val="24"/>
        </w:rPr>
        <w:t xml:space="preserve">. Mais </w:t>
      </w:r>
      <w:r w:rsidR="00D62541" w:rsidRPr="00D62541">
        <w:rPr>
          <w:sz w:val="24"/>
          <w:szCs w:val="24"/>
        </w:rPr>
        <w:t>le surlendemain, revirement</w:t>
      </w:r>
      <w:r w:rsidR="00D62541">
        <w:rPr>
          <w:sz w:val="24"/>
          <w:szCs w:val="24"/>
        </w:rPr>
        <w:t xml:space="preserve"> de situation avec de nouveaux horaires mis en place, la 4</w:t>
      </w:r>
      <w:r w:rsidR="00D62541" w:rsidRPr="00D62541">
        <w:rPr>
          <w:sz w:val="24"/>
          <w:szCs w:val="24"/>
          <w:vertAlign w:val="superscript"/>
        </w:rPr>
        <w:t>e</w:t>
      </w:r>
      <w:r w:rsidR="00D62541">
        <w:rPr>
          <w:sz w:val="24"/>
          <w:szCs w:val="24"/>
        </w:rPr>
        <w:t xml:space="preserve"> version en 3 mois.</w:t>
      </w:r>
      <w:r w:rsidR="00370B97">
        <w:rPr>
          <w:sz w:val="24"/>
          <w:szCs w:val="24"/>
        </w:rPr>
        <w:t xml:space="preserve"> Nous attendons avec impatience l</w:t>
      </w:r>
      <w:r w:rsidR="00370B97" w:rsidRPr="00370B97">
        <w:rPr>
          <w:sz w:val="24"/>
          <w:szCs w:val="24"/>
        </w:rPr>
        <w:t xml:space="preserve">es suites données par </w:t>
      </w:r>
      <w:r w:rsidR="00370B97">
        <w:rPr>
          <w:sz w:val="24"/>
          <w:szCs w:val="24"/>
        </w:rPr>
        <w:t xml:space="preserve">notre administration </w:t>
      </w:r>
      <w:r w:rsidR="00370B97" w:rsidRPr="00370B97">
        <w:rPr>
          <w:sz w:val="24"/>
          <w:szCs w:val="24"/>
        </w:rPr>
        <w:t>au rapport d'auto-évaluation de l'année dernière</w:t>
      </w:r>
      <w:r w:rsidR="00370B97">
        <w:rPr>
          <w:sz w:val="24"/>
          <w:szCs w:val="24"/>
        </w:rPr>
        <w:t xml:space="preserve">, que nous savons douloureux </w:t>
      </w:r>
      <w:r w:rsidR="0071585F">
        <w:rPr>
          <w:sz w:val="24"/>
          <w:szCs w:val="24"/>
        </w:rPr>
        <w:t>en termes de</w:t>
      </w:r>
      <w:r w:rsidR="00370B97">
        <w:rPr>
          <w:sz w:val="24"/>
          <w:szCs w:val="24"/>
        </w:rPr>
        <w:t xml:space="preserve"> pilotage.</w:t>
      </w:r>
    </w:p>
    <w:p w14:paraId="011698E8" w14:textId="10643FE0" w:rsidR="00AD6DD9" w:rsidRDefault="00AD6DD9" w:rsidP="008F015B">
      <w:pPr>
        <w:jc w:val="both"/>
        <w:rPr>
          <w:sz w:val="24"/>
          <w:szCs w:val="24"/>
        </w:rPr>
      </w:pPr>
      <w:r w:rsidRPr="008F015B">
        <w:rPr>
          <w:sz w:val="24"/>
          <w:szCs w:val="24"/>
        </w:rPr>
        <w:t>Il faut tout de même not</w:t>
      </w:r>
      <w:r w:rsidR="0086104F">
        <w:rPr>
          <w:sz w:val="24"/>
          <w:szCs w:val="24"/>
        </w:rPr>
        <w:t>er</w:t>
      </w:r>
      <w:r w:rsidRPr="008F015B">
        <w:rPr>
          <w:sz w:val="24"/>
          <w:szCs w:val="24"/>
        </w:rPr>
        <w:t>, par ailleurs et c’est important</w:t>
      </w:r>
      <w:r w:rsidR="0086104F">
        <w:rPr>
          <w:sz w:val="24"/>
          <w:szCs w:val="24"/>
        </w:rPr>
        <w:t xml:space="preserve"> de le dire aussi</w:t>
      </w:r>
      <w:r w:rsidRPr="008F015B">
        <w:rPr>
          <w:sz w:val="24"/>
          <w:szCs w:val="24"/>
        </w:rPr>
        <w:t>, un climat de travail apaisé et serein au lycée de Fonsorbes, ce qui fait du bien à tout le monde, agents de l’EN comme les autres.</w:t>
      </w:r>
    </w:p>
    <w:p w14:paraId="5EC627A4" w14:textId="77777777" w:rsidR="00742E3A" w:rsidRPr="001E28F5" w:rsidRDefault="00742E3A" w:rsidP="00742E3A">
      <w:pPr>
        <w:jc w:val="both"/>
        <w:rPr>
          <w:rFonts w:cstheme="minorHAnsi"/>
          <w:sz w:val="24"/>
          <w:szCs w:val="24"/>
        </w:rPr>
      </w:pPr>
      <w:r w:rsidRPr="001E28F5">
        <w:rPr>
          <w:rFonts w:cstheme="minorHAnsi"/>
          <w:sz w:val="24"/>
          <w:szCs w:val="24"/>
        </w:rPr>
        <w:t>Enfin, l’UNSA Education avait raison de s’inquiéter grandement des annonces du Président du CD 31 au sujet des coupes budgétaires. Notre Conseil Départemental a choisi de supprimer 500 postes d’agents contractuels en Haute-Garonne. Ces collègues, présents dans tous les collèges du département, participaient activement à l’entretien des locaux des EPLE qui reste à la charge de la collectivité. Le service dégradé annoncé est bien là, avec des suppressions aussi massives.</w:t>
      </w:r>
    </w:p>
    <w:p w14:paraId="3AEFCD08" w14:textId="4ACCFB5A" w:rsidR="00742E3A" w:rsidRDefault="00742E3A" w:rsidP="00742E3A">
      <w:pPr>
        <w:jc w:val="both"/>
        <w:rPr>
          <w:rFonts w:cstheme="minorHAnsi"/>
          <w:sz w:val="24"/>
          <w:szCs w:val="24"/>
        </w:rPr>
      </w:pPr>
      <w:r w:rsidRPr="001E28F5">
        <w:rPr>
          <w:rFonts w:cstheme="minorHAnsi"/>
          <w:sz w:val="24"/>
          <w:szCs w:val="24"/>
        </w:rPr>
        <w:t>Les services de cantine des collèges sont parfois en grande tension et, à ce sujet comme tant d’autres, les élèves en sont les premières victimes. Nous souhaitons rappeler au CD 31 sa mission de service public primordiale au sein de nos collèges, et les responsabilités qui en découlent.</w:t>
      </w:r>
      <w:r w:rsidR="00EF75CB" w:rsidRPr="001E28F5">
        <w:rPr>
          <w:rFonts w:cstheme="minorHAnsi"/>
          <w:sz w:val="24"/>
          <w:szCs w:val="24"/>
        </w:rPr>
        <w:t xml:space="preserve"> </w:t>
      </w:r>
    </w:p>
    <w:p w14:paraId="010F9191" w14:textId="0418C40A" w:rsidR="001C6AA6" w:rsidRPr="008F015B" w:rsidRDefault="002E4954" w:rsidP="008F015B">
      <w:pPr>
        <w:jc w:val="both"/>
        <w:rPr>
          <w:sz w:val="24"/>
          <w:szCs w:val="24"/>
        </w:rPr>
      </w:pPr>
      <w:r>
        <w:rPr>
          <w:rFonts w:cstheme="minorHAnsi"/>
          <w:sz w:val="24"/>
          <w:szCs w:val="24"/>
        </w:rPr>
        <w:t>L’UNSA Education reste donc mobilisée pour défendre pleinement et de manière constructive la qualité du service public d’éducation.</w:t>
      </w:r>
    </w:p>
    <w:p w14:paraId="6CD07779" w14:textId="4D50130F" w:rsidR="001C6AA6" w:rsidRPr="008F015B" w:rsidRDefault="001C6AA6" w:rsidP="008F015B">
      <w:pPr>
        <w:jc w:val="both"/>
        <w:rPr>
          <w:sz w:val="24"/>
          <w:szCs w:val="24"/>
        </w:rPr>
      </w:pPr>
    </w:p>
    <w:p w14:paraId="519F4B9A" w14:textId="77777777" w:rsidR="002B326D" w:rsidRPr="008F015B" w:rsidRDefault="002B326D" w:rsidP="008F015B">
      <w:pPr>
        <w:jc w:val="both"/>
        <w:rPr>
          <w:sz w:val="24"/>
          <w:szCs w:val="24"/>
        </w:rPr>
      </w:pPr>
    </w:p>
    <w:sectPr w:rsidR="002B326D" w:rsidRPr="008F015B" w:rsidSect="002221FE">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CD"/>
    <w:rsid w:val="00122DED"/>
    <w:rsid w:val="001C6AA6"/>
    <w:rsid w:val="001E28F5"/>
    <w:rsid w:val="002221FE"/>
    <w:rsid w:val="002A659B"/>
    <w:rsid w:val="002B326D"/>
    <w:rsid w:val="002E4954"/>
    <w:rsid w:val="00370B97"/>
    <w:rsid w:val="003730B3"/>
    <w:rsid w:val="00391EC6"/>
    <w:rsid w:val="004A3DC0"/>
    <w:rsid w:val="004C5FB7"/>
    <w:rsid w:val="00551877"/>
    <w:rsid w:val="005640C6"/>
    <w:rsid w:val="005B033F"/>
    <w:rsid w:val="005D7D11"/>
    <w:rsid w:val="00601A9B"/>
    <w:rsid w:val="0071585F"/>
    <w:rsid w:val="00742E3A"/>
    <w:rsid w:val="0079431E"/>
    <w:rsid w:val="007F1840"/>
    <w:rsid w:val="00836E5B"/>
    <w:rsid w:val="0086104F"/>
    <w:rsid w:val="008B208B"/>
    <w:rsid w:val="008B72D3"/>
    <w:rsid w:val="008F015B"/>
    <w:rsid w:val="0098774D"/>
    <w:rsid w:val="009E03CD"/>
    <w:rsid w:val="00A50907"/>
    <w:rsid w:val="00A9694C"/>
    <w:rsid w:val="00AD6DD9"/>
    <w:rsid w:val="00B62815"/>
    <w:rsid w:val="00C143D0"/>
    <w:rsid w:val="00C80477"/>
    <w:rsid w:val="00D62541"/>
    <w:rsid w:val="00E87C15"/>
    <w:rsid w:val="00EA0AE1"/>
    <w:rsid w:val="00EF75CB"/>
    <w:rsid w:val="00F26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2932"/>
  <w15:chartTrackingRefBased/>
  <w15:docId w15:val="{BD8DF88C-0F79-452F-ACFA-A99E9062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0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E0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E03C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E03C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E03C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E03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03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03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03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03C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E03C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E03C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E03C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E03C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E03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03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03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03CD"/>
    <w:rPr>
      <w:rFonts w:eastAsiaTheme="majorEastAsia" w:cstheme="majorBidi"/>
      <w:color w:val="272727" w:themeColor="text1" w:themeTint="D8"/>
    </w:rPr>
  </w:style>
  <w:style w:type="paragraph" w:styleId="Titre">
    <w:name w:val="Title"/>
    <w:basedOn w:val="Normal"/>
    <w:next w:val="Normal"/>
    <w:link w:val="TitreCar"/>
    <w:uiPriority w:val="10"/>
    <w:qFormat/>
    <w:rsid w:val="009E0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03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03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03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03CD"/>
    <w:pPr>
      <w:spacing w:before="160"/>
      <w:jc w:val="center"/>
    </w:pPr>
    <w:rPr>
      <w:i/>
      <w:iCs/>
      <w:color w:val="404040" w:themeColor="text1" w:themeTint="BF"/>
    </w:rPr>
  </w:style>
  <w:style w:type="character" w:customStyle="1" w:styleId="CitationCar">
    <w:name w:val="Citation Car"/>
    <w:basedOn w:val="Policepardfaut"/>
    <w:link w:val="Citation"/>
    <w:uiPriority w:val="29"/>
    <w:rsid w:val="009E03CD"/>
    <w:rPr>
      <w:i/>
      <w:iCs/>
      <w:color w:val="404040" w:themeColor="text1" w:themeTint="BF"/>
    </w:rPr>
  </w:style>
  <w:style w:type="paragraph" w:styleId="Paragraphedeliste">
    <w:name w:val="List Paragraph"/>
    <w:basedOn w:val="Normal"/>
    <w:uiPriority w:val="34"/>
    <w:qFormat/>
    <w:rsid w:val="009E03CD"/>
    <w:pPr>
      <w:ind w:left="720"/>
      <w:contextualSpacing/>
    </w:pPr>
  </w:style>
  <w:style w:type="character" w:styleId="Accentuationintense">
    <w:name w:val="Intense Emphasis"/>
    <w:basedOn w:val="Policepardfaut"/>
    <w:uiPriority w:val="21"/>
    <w:qFormat/>
    <w:rsid w:val="009E03CD"/>
    <w:rPr>
      <w:i/>
      <w:iCs/>
      <w:color w:val="2F5496" w:themeColor="accent1" w:themeShade="BF"/>
    </w:rPr>
  </w:style>
  <w:style w:type="paragraph" w:styleId="Citationintense">
    <w:name w:val="Intense Quote"/>
    <w:basedOn w:val="Normal"/>
    <w:next w:val="Normal"/>
    <w:link w:val="CitationintenseCar"/>
    <w:uiPriority w:val="30"/>
    <w:qFormat/>
    <w:rsid w:val="009E0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E03CD"/>
    <w:rPr>
      <w:i/>
      <w:iCs/>
      <w:color w:val="2F5496" w:themeColor="accent1" w:themeShade="BF"/>
    </w:rPr>
  </w:style>
  <w:style w:type="character" w:styleId="Rfrenceintense">
    <w:name w:val="Intense Reference"/>
    <w:basedOn w:val="Policepardfaut"/>
    <w:uiPriority w:val="32"/>
    <w:qFormat/>
    <w:rsid w:val="009E0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891</Words>
  <Characters>4905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Lepoint</dc:creator>
  <cp:keywords/>
  <dc:description/>
  <cp:lastModifiedBy>Cyril Lepoint</cp:lastModifiedBy>
  <cp:revision>31</cp:revision>
  <dcterms:created xsi:type="dcterms:W3CDTF">2025-11-19T10:22:00Z</dcterms:created>
  <dcterms:modified xsi:type="dcterms:W3CDTF">2025-11-21T08:06:00Z</dcterms:modified>
</cp:coreProperties>
</file>