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452D" w14:textId="77777777" w:rsidR="00050820" w:rsidRDefault="00050820" w:rsidP="00550682">
      <w:pPr>
        <w:jc w:val="both"/>
        <w:rPr>
          <w:i/>
          <w:iCs/>
          <w:color w:val="00B050"/>
        </w:rPr>
      </w:pPr>
    </w:p>
    <w:p w14:paraId="4A584B07" w14:textId="77777777" w:rsidR="00050820" w:rsidRDefault="00050820" w:rsidP="00550682">
      <w:pPr>
        <w:jc w:val="both"/>
        <w:rPr>
          <w:i/>
          <w:iCs/>
          <w:color w:val="00B050"/>
        </w:rPr>
      </w:pPr>
    </w:p>
    <w:p w14:paraId="3F8E4043" w14:textId="0894DCB6" w:rsidR="000030A4" w:rsidRPr="006C6CF5" w:rsidRDefault="00050820" w:rsidP="00550682">
      <w:pPr>
        <w:jc w:val="both"/>
        <w:rPr>
          <w:i/>
          <w:iCs/>
          <w:color w:val="00B050"/>
        </w:rPr>
      </w:pPr>
      <w:r>
        <w:rPr>
          <w:i/>
          <w:iCs/>
          <w:noProof/>
          <w:color w:val="00B050"/>
        </w:rPr>
        <w:drawing>
          <wp:anchor distT="0" distB="0" distL="114300" distR="114300" simplePos="0" relativeHeight="251658240" behindDoc="0" locked="0" layoutInCell="1" allowOverlap="1" wp14:anchorId="5174BF0C" wp14:editId="38432515">
            <wp:simplePos x="0" y="0"/>
            <wp:positionH relativeFrom="margin">
              <wp:align>left</wp:align>
            </wp:positionH>
            <wp:positionV relativeFrom="margin">
              <wp:align>top</wp:align>
            </wp:positionV>
            <wp:extent cx="1574800" cy="914696"/>
            <wp:effectExtent l="0" t="0" r="0" b="0"/>
            <wp:wrapSquare wrapText="bothSides"/>
            <wp:docPr id="1249679877" name="Image 1" descr="Une image contenant Graphiqu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679877" name="Image 1" descr="Une image contenant Graphique, Police, logo, graphism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4800" cy="914696"/>
                    </a:xfrm>
                    <a:prstGeom prst="rect">
                      <a:avLst/>
                    </a:prstGeom>
                  </pic:spPr>
                </pic:pic>
              </a:graphicData>
            </a:graphic>
          </wp:anchor>
        </w:drawing>
      </w:r>
      <w:r w:rsidR="00550682" w:rsidRPr="000030A4">
        <w:rPr>
          <w:i/>
          <w:iCs/>
          <w:color w:val="00B050"/>
        </w:rPr>
        <w:t>La motion suivante est à adapter selon les besoins de chaque lycée</w:t>
      </w:r>
    </w:p>
    <w:p w14:paraId="43556054" w14:textId="77777777" w:rsidR="00550682" w:rsidRPr="00550682" w:rsidRDefault="00550682" w:rsidP="00270B02">
      <w:pPr>
        <w:jc w:val="center"/>
      </w:pPr>
      <w:r w:rsidRPr="00550682">
        <w:rPr>
          <w:b/>
          <w:bCs/>
        </w:rPr>
        <w:t>MOTION AU CONSEIL D’ADMINISTRATION</w:t>
      </w:r>
    </w:p>
    <w:p w14:paraId="5EECC1A1" w14:textId="7C748C44" w:rsidR="00550682" w:rsidRPr="00550682" w:rsidRDefault="00550682" w:rsidP="00050820">
      <w:pPr>
        <w:jc w:val="center"/>
      </w:pPr>
      <w:r w:rsidRPr="00550682">
        <w:rPr>
          <w:b/>
          <w:bCs/>
          <w:i/>
          <w:iCs/>
        </w:rPr>
        <w:t>LYC</w:t>
      </w:r>
      <w:r w:rsidR="000030A4">
        <w:rPr>
          <w:b/>
          <w:bCs/>
          <w:i/>
          <w:iCs/>
        </w:rPr>
        <w:t>É</w:t>
      </w:r>
      <w:r w:rsidRPr="00550682">
        <w:rPr>
          <w:b/>
          <w:bCs/>
          <w:i/>
          <w:iCs/>
        </w:rPr>
        <w:t>E …………</w:t>
      </w:r>
      <w:proofErr w:type="gramStart"/>
      <w:r w:rsidRPr="00550682">
        <w:rPr>
          <w:b/>
          <w:bCs/>
          <w:i/>
          <w:iCs/>
        </w:rPr>
        <w:t>…….</w:t>
      </w:r>
      <w:proofErr w:type="gramEnd"/>
      <w:r w:rsidRPr="00550682">
        <w:rPr>
          <w:b/>
          <w:bCs/>
          <w:i/>
          <w:iCs/>
        </w:rPr>
        <w:t>.……………</w:t>
      </w:r>
      <w:proofErr w:type="gramStart"/>
      <w:r w:rsidRPr="00550682">
        <w:rPr>
          <w:b/>
          <w:bCs/>
          <w:i/>
          <w:iCs/>
        </w:rPr>
        <w:t>…….</w:t>
      </w:r>
      <w:proofErr w:type="gramEnd"/>
      <w:r w:rsidR="000030A4">
        <w:br/>
      </w:r>
      <w:r w:rsidRPr="00550682">
        <w:rPr>
          <w:b/>
          <w:bCs/>
          <w:i/>
          <w:iCs/>
        </w:rPr>
        <w:t>VILLE</w:t>
      </w:r>
      <w:r w:rsidR="00050820">
        <w:rPr>
          <w:b/>
          <w:bCs/>
          <w:i/>
          <w:iCs/>
        </w:rPr>
        <w:t xml:space="preserve"> </w:t>
      </w:r>
      <w:r w:rsidR="000030A4">
        <w:rPr>
          <w:b/>
          <w:bCs/>
          <w:i/>
          <w:iCs/>
        </w:rPr>
        <w:t>............................................</w:t>
      </w:r>
    </w:p>
    <w:p w14:paraId="68AEC198" w14:textId="55A4DD1E" w:rsidR="00270B02" w:rsidRPr="00114B68" w:rsidRDefault="000030A4" w:rsidP="00270B02">
      <w:r>
        <w:br/>
      </w:r>
      <w:r w:rsidR="00606EEF">
        <w:t>Des membre</w:t>
      </w:r>
      <w:r w:rsidR="00550682" w:rsidRPr="00550682">
        <w:t xml:space="preserve">s du </w:t>
      </w:r>
      <w:r>
        <w:t>c</w:t>
      </w:r>
      <w:r w:rsidR="00550682" w:rsidRPr="00550682">
        <w:t>onseil d’</w:t>
      </w:r>
      <w:r>
        <w:t>a</w:t>
      </w:r>
      <w:r w:rsidR="00550682" w:rsidRPr="00550682">
        <w:t xml:space="preserve">dministration du lycée </w:t>
      </w:r>
      <w:r w:rsidR="00050820" w:rsidRPr="000030A4">
        <w:rPr>
          <w:i/>
          <w:iCs/>
          <w:color w:val="00B050"/>
        </w:rPr>
        <w:t>Nom de l’établissement</w:t>
      </w:r>
      <w:r w:rsidR="00550682" w:rsidRPr="00550682">
        <w:t xml:space="preserve"> </w:t>
      </w:r>
      <w:r w:rsidR="00270B02" w:rsidRPr="00114B68">
        <w:t>pren</w:t>
      </w:r>
      <w:r w:rsidR="00270B02">
        <w:t>nent</w:t>
      </w:r>
      <w:r w:rsidR="00270B02" w:rsidRPr="00114B68">
        <w:t xml:space="preserve"> acte de la volonté gouvernementale de rendre obligatoire l’interdiction des téléphones portables au lycée.</w:t>
      </w:r>
    </w:p>
    <w:p w14:paraId="0F8DB9A5" w14:textId="50746C3E" w:rsidR="00550682" w:rsidRPr="00550682" w:rsidRDefault="00270B02" w:rsidP="00550682">
      <w:pPr>
        <w:jc w:val="both"/>
      </w:pPr>
      <w:r w:rsidRPr="00114B68">
        <w:t>Il</w:t>
      </w:r>
      <w:r w:rsidR="00606EEF">
        <w:t>s</w:t>
      </w:r>
      <w:r w:rsidRPr="00114B68">
        <w:t xml:space="preserve"> souhaite</w:t>
      </w:r>
      <w:r w:rsidR="00606EEF">
        <w:t>nt</w:t>
      </w:r>
      <w:r w:rsidRPr="00114B68">
        <w:t xml:space="preserve"> cependant exprimer de vives inquiétude</w:t>
      </w:r>
      <w:r w:rsidRPr="009A0325">
        <w:t>s quan</w:t>
      </w:r>
      <w:r w:rsidR="009A0325" w:rsidRPr="009A0325">
        <w:t xml:space="preserve">t </w:t>
      </w:r>
      <w:r w:rsidR="009A0325">
        <w:t>a</w:t>
      </w:r>
      <w:r w:rsidRPr="00114B68">
        <w:t>ux conséquences concrètes de cette mesure sur le fonctionnement quotidien de l’établissement.</w:t>
      </w:r>
    </w:p>
    <w:p w14:paraId="4B17B1DA" w14:textId="77777777" w:rsidR="00550682" w:rsidRPr="00550682" w:rsidRDefault="00550682" w:rsidP="00550682">
      <w:pPr>
        <w:jc w:val="both"/>
      </w:pPr>
      <w:r w:rsidRPr="00550682">
        <w:t>Cette mise en œuvre peut inclure un coût. Comment sera-t-il supporté dans notre budget d’établissement déjà voté si l’entrée en vigueur annoncée au 1</w:t>
      </w:r>
      <w:r w:rsidRPr="00550682">
        <w:rPr>
          <w:vertAlign w:val="superscript"/>
        </w:rPr>
        <w:t>er</w:t>
      </w:r>
      <w:r w:rsidRPr="00550682">
        <w:t xml:space="preserve"> septembre 2026 a bien lieu ? Quels postes budgétaires seront impactés ? </w:t>
      </w:r>
    </w:p>
    <w:p w14:paraId="670ED9E6" w14:textId="44DE76D7" w:rsidR="00550682" w:rsidRPr="00550682" w:rsidRDefault="000030A4" w:rsidP="00550682">
      <w:pPr>
        <w:jc w:val="both"/>
      </w:pPr>
      <w:r>
        <w:t>À</w:t>
      </w:r>
      <w:r w:rsidR="00550682" w:rsidRPr="00550682">
        <w:t xml:space="preserve"> partir de l’interdiction générique, il faudra mobiliser les personnels sur la procédure de mise en œuvre : tant les CPE que les AED au sein des </w:t>
      </w:r>
      <w:r>
        <w:t>V</w:t>
      </w:r>
      <w:r w:rsidR="00550682" w:rsidRPr="00550682">
        <w:t>ie</w:t>
      </w:r>
      <w:r>
        <w:t>s</w:t>
      </w:r>
      <w:r w:rsidR="00550682" w:rsidRPr="00550682">
        <w:t xml:space="preserve"> </w:t>
      </w:r>
      <w:r>
        <w:t>s</w:t>
      </w:r>
      <w:r w:rsidR="00550682" w:rsidRPr="00550682">
        <w:t>colaire</w:t>
      </w:r>
      <w:r>
        <w:t>s</w:t>
      </w:r>
      <w:r w:rsidR="00550682" w:rsidRPr="00550682">
        <w:t xml:space="preserve"> que les enseignants et les équipes vont être confrontés à « l’impossible et l’invivable ». </w:t>
      </w:r>
      <w:r w:rsidR="00606EEF" w:rsidRPr="00114B68">
        <w:t>La coexistence, au sein d’un même lieu, de règles différentes selon le statut des élèves pose un problème évident de lisibilité, d’équité et de faisabilité, et risque de générer tensions, incompréhensions et conflits inutiles</w:t>
      </w:r>
    </w:p>
    <w:p w14:paraId="3FCA475D" w14:textId="148E16DC" w:rsidR="00550682" w:rsidRPr="00550682" w:rsidRDefault="00550682" w:rsidP="00550682">
      <w:pPr>
        <w:jc w:val="both"/>
      </w:pPr>
      <w:r w:rsidRPr="00550682">
        <w:t>De plus, un certain nombre de fonctionnements, comme l’accès à l’établissement, au restaurant scolaire,</w:t>
      </w:r>
      <w:r w:rsidR="006D132E">
        <w:t xml:space="preserve"> </w:t>
      </w:r>
      <w:r w:rsidR="006D132E" w:rsidRPr="00606EEF">
        <w:t>à l’internat</w:t>
      </w:r>
      <w:r w:rsidR="006D132E">
        <w:t>,</w:t>
      </w:r>
      <w:r w:rsidRPr="00550682">
        <w:t xml:space="preserve"> à l’ENT </w:t>
      </w:r>
      <w:r w:rsidRPr="000030A4">
        <w:rPr>
          <w:i/>
          <w:iCs/>
          <w:color w:val="00B050"/>
        </w:rPr>
        <w:t>(exemples à compléter</w:t>
      </w:r>
      <w:r w:rsidR="000030A4">
        <w:rPr>
          <w:i/>
          <w:iCs/>
          <w:color w:val="00B050"/>
        </w:rPr>
        <w:t>/modifier</w:t>
      </w:r>
      <w:r w:rsidRPr="000030A4">
        <w:rPr>
          <w:i/>
          <w:iCs/>
          <w:color w:val="00B050"/>
        </w:rPr>
        <w:t xml:space="preserve"> avec les points qui concernent votre établissement)</w:t>
      </w:r>
      <w:r w:rsidRPr="00550682">
        <w:t xml:space="preserve"> entra</w:t>
      </w:r>
      <w:r w:rsidR="000030A4">
        <w:t>î</w:t>
      </w:r>
      <w:r w:rsidRPr="00550682">
        <w:t xml:space="preserve">neront l’ajout d’exceptions </w:t>
      </w:r>
      <w:r w:rsidR="000030A4">
        <w:t xml:space="preserve">- </w:t>
      </w:r>
      <w:r w:rsidRPr="00550682">
        <w:t>dont la liste pourrait être longue</w:t>
      </w:r>
      <w:r w:rsidR="000030A4">
        <w:t xml:space="preserve"> -</w:t>
      </w:r>
      <w:r w:rsidRPr="00550682">
        <w:t xml:space="preserve"> qui affaibliront la réalité de l’interdiction. </w:t>
      </w:r>
    </w:p>
    <w:p w14:paraId="5F7B2643" w14:textId="52F8301E" w:rsidR="00606EEF" w:rsidRPr="00114B68" w:rsidRDefault="00606EEF" w:rsidP="00606EEF">
      <w:r w:rsidRPr="00114B68">
        <w:t xml:space="preserve">En conséquence, le </w:t>
      </w:r>
      <w:r w:rsidR="000030A4">
        <w:t>c</w:t>
      </w:r>
      <w:r w:rsidRPr="00114B68">
        <w:t xml:space="preserve">onseil d’administration du lycée </w:t>
      </w:r>
      <w:r w:rsidRPr="000030A4">
        <w:rPr>
          <w:i/>
          <w:iCs/>
          <w:color w:val="00B050"/>
        </w:rPr>
        <w:t>Nom de l’établissement</w:t>
      </w:r>
      <w:r w:rsidRPr="00114B68">
        <w:t xml:space="preserve"> :</w:t>
      </w:r>
    </w:p>
    <w:p w14:paraId="1277C178" w14:textId="79B41C15" w:rsidR="00606EEF" w:rsidRPr="00114B68" w:rsidRDefault="00606EEF" w:rsidP="00606EEF">
      <w:pPr>
        <w:numPr>
          <w:ilvl w:val="0"/>
          <w:numId w:val="2"/>
        </w:numPr>
        <w:spacing w:line="259" w:lineRule="auto"/>
      </w:pPr>
      <w:r w:rsidRPr="00114B68">
        <w:t xml:space="preserve">Demande que l’application de l’interdiction des téléphones portables au lycée fasse l’objet d’une </w:t>
      </w:r>
      <w:r w:rsidRPr="00114B68">
        <w:rPr>
          <w:b/>
          <w:bCs/>
        </w:rPr>
        <w:t>concertation réelle</w:t>
      </w:r>
      <w:r w:rsidRPr="00114B68">
        <w:t xml:space="preserve"> avec les équipes éducatives et les représentants des personnels ;</w:t>
      </w:r>
    </w:p>
    <w:p w14:paraId="012BFD59" w14:textId="426B8555" w:rsidR="00606EEF" w:rsidRDefault="00606EEF" w:rsidP="00606EEF">
      <w:pPr>
        <w:numPr>
          <w:ilvl w:val="0"/>
          <w:numId w:val="2"/>
        </w:numPr>
        <w:spacing w:line="259" w:lineRule="auto"/>
      </w:pPr>
      <w:r w:rsidRPr="00114B68">
        <w:t xml:space="preserve">Réaffirme la nécessité de </w:t>
      </w:r>
      <w:r w:rsidRPr="00114B68">
        <w:rPr>
          <w:b/>
          <w:bCs/>
        </w:rPr>
        <w:t>laisser une capacité de régulation locale</w:t>
      </w:r>
      <w:r>
        <w:t xml:space="preserve"> </w:t>
      </w:r>
      <w:r w:rsidRPr="00114B68">
        <w:t>;</w:t>
      </w:r>
    </w:p>
    <w:p w14:paraId="0F87BCCB" w14:textId="0165BA41" w:rsidR="00550682" w:rsidRPr="00550682" w:rsidRDefault="00606EEF" w:rsidP="00606EEF">
      <w:pPr>
        <w:numPr>
          <w:ilvl w:val="0"/>
          <w:numId w:val="2"/>
        </w:numPr>
        <w:spacing w:line="259" w:lineRule="auto"/>
      </w:pPr>
      <w:r w:rsidRPr="00114B68">
        <w:t xml:space="preserve">Rappelle que la priorité doit rester </w:t>
      </w:r>
      <w:r w:rsidRPr="00606EEF">
        <w:rPr>
          <w:b/>
          <w:bCs/>
        </w:rPr>
        <w:t>l’éducation, la prévention et l’accompagnement des élèves</w:t>
      </w:r>
      <w:r w:rsidRPr="00114B68">
        <w:t xml:space="preserve"> dans leurs usages numériques, et non une interdiction générale présentée comme une solution miracle.</w:t>
      </w:r>
    </w:p>
    <w:p w14:paraId="0D1CAB59" w14:textId="315BFE7C" w:rsidR="00550682" w:rsidRPr="00550682" w:rsidRDefault="00550682" w:rsidP="00550682">
      <w:pPr>
        <w:jc w:val="both"/>
      </w:pPr>
      <w:r w:rsidRPr="00550682">
        <w:rPr>
          <w:b/>
          <w:bCs/>
        </w:rPr>
        <w:t xml:space="preserve">Nous déplorons le décalage entre le temps politique et la réalité dans les établissements. </w:t>
      </w:r>
    </w:p>
    <w:p w14:paraId="4289A35F" w14:textId="313EB3FD" w:rsidR="00746F4F" w:rsidRDefault="006C6CF5" w:rsidP="00550682">
      <w:pPr>
        <w:jc w:val="both"/>
        <w:rPr>
          <w:b/>
          <w:bCs/>
        </w:rPr>
      </w:pPr>
      <w:r>
        <w:rPr>
          <w:b/>
          <w:bCs/>
        </w:rPr>
        <w:br/>
      </w:r>
      <w:r w:rsidR="000030A4">
        <w:rPr>
          <w:b/>
          <w:bCs/>
        </w:rPr>
        <w:t>Pour ces raisons,</w:t>
      </w:r>
      <w:r w:rsidR="00550682" w:rsidRPr="00550682">
        <w:rPr>
          <w:b/>
          <w:bCs/>
        </w:rPr>
        <w:t xml:space="preserve"> nous revendiquons la construction d’une réflexion collective au sein de notre communauté scolaire. </w:t>
      </w:r>
    </w:p>
    <w:p w14:paraId="6737C75A" w14:textId="4149B8B0" w:rsidR="00550682" w:rsidRPr="00606EEF" w:rsidRDefault="00746F4F" w:rsidP="00550682">
      <w:pPr>
        <w:jc w:val="both"/>
        <w:rPr>
          <w:b/>
          <w:bCs/>
        </w:rPr>
      </w:pPr>
      <w:r w:rsidRPr="00606EEF">
        <w:rPr>
          <w:b/>
          <w:bCs/>
        </w:rPr>
        <w:t>Nous souhaitons,</w:t>
      </w:r>
      <w:r w:rsidR="00606EEF" w:rsidRPr="00606EEF">
        <w:rPr>
          <w:b/>
          <w:bCs/>
        </w:rPr>
        <w:t xml:space="preserve"> </w:t>
      </w:r>
      <w:r w:rsidRPr="00606EEF">
        <w:rPr>
          <w:b/>
          <w:bCs/>
        </w:rPr>
        <w:t xml:space="preserve">que les </w:t>
      </w:r>
      <w:r w:rsidR="000030A4">
        <w:rPr>
          <w:b/>
          <w:bCs/>
        </w:rPr>
        <w:t>V</w:t>
      </w:r>
      <w:r w:rsidRPr="00606EEF">
        <w:rPr>
          <w:b/>
          <w:bCs/>
        </w:rPr>
        <w:t xml:space="preserve">ies scolaires soient enfin reconnues et respectées dans leur quotidien et leurs missions. </w:t>
      </w:r>
    </w:p>
    <w:sectPr w:rsidR="00550682" w:rsidRPr="00606EEF" w:rsidSect="006C6CF5">
      <w:footerReference w:type="default" r:id="rId8"/>
      <w:pgSz w:w="11906" w:h="16838"/>
      <w:pgMar w:top="468" w:right="720" w:bottom="25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6828" w14:textId="77777777" w:rsidR="005B286E" w:rsidRDefault="005B286E" w:rsidP="002D74C8">
      <w:pPr>
        <w:spacing w:after="0" w:line="240" w:lineRule="auto"/>
      </w:pPr>
      <w:r>
        <w:separator/>
      </w:r>
    </w:p>
  </w:endnote>
  <w:endnote w:type="continuationSeparator" w:id="0">
    <w:p w14:paraId="12E53050" w14:textId="77777777" w:rsidR="005B286E" w:rsidRDefault="005B286E" w:rsidP="002D7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58BD" w14:textId="77777777" w:rsidR="002D74C8" w:rsidRDefault="002D74C8">
    <w:pPr>
      <w:pStyle w:val="Pieddepage"/>
    </w:pPr>
  </w:p>
  <w:p w14:paraId="22504955" w14:textId="77777777" w:rsidR="002D74C8" w:rsidRDefault="002D74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965D" w14:textId="77777777" w:rsidR="005B286E" w:rsidRDefault="005B286E" w:rsidP="002D74C8">
      <w:pPr>
        <w:spacing w:after="0" w:line="240" w:lineRule="auto"/>
      </w:pPr>
      <w:r>
        <w:separator/>
      </w:r>
    </w:p>
  </w:footnote>
  <w:footnote w:type="continuationSeparator" w:id="0">
    <w:p w14:paraId="277C514F" w14:textId="77777777" w:rsidR="005B286E" w:rsidRDefault="005B286E" w:rsidP="002D7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C77F5"/>
    <w:multiLevelType w:val="multilevel"/>
    <w:tmpl w:val="A67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5D1076"/>
    <w:multiLevelType w:val="hybridMultilevel"/>
    <w:tmpl w:val="86F25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831E9E"/>
    <w:multiLevelType w:val="multilevel"/>
    <w:tmpl w:val="9AC0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505997">
    <w:abstractNumId w:val="0"/>
  </w:num>
  <w:num w:numId="2" w16cid:durableId="1907447594">
    <w:abstractNumId w:val="2"/>
  </w:num>
  <w:num w:numId="3" w16cid:durableId="673650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82"/>
    <w:rsid w:val="000030A4"/>
    <w:rsid w:val="00004A1D"/>
    <w:rsid w:val="00050820"/>
    <w:rsid w:val="000A2E05"/>
    <w:rsid w:val="000C4767"/>
    <w:rsid w:val="00270B02"/>
    <w:rsid w:val="002931F6"/>
    <w:rsid w:val="002D74C8"/>
    <w:rsid w:val="00387585"/>
    <w:rsid w:val="003E53E7"/>
    <w:rsid w:val="00430CC3"/>
    <w:rsid w:val="004678CD"/>
    <w:rsid w:val="00550682"/>
    <w:rsid w:val="005B286E"/>
    <w:rsid w:val="00606EEF"/>
    <w:rsid w:val="006205BB"/>
    <w:rsid w:val="006C6CF5"/>
    <w:rsid w:val="006D132E"/>
    <w:rsid w:val="00746F4F"/>
    <w:rsid w:val="008342DF"/>
    <w:rsid w:val="008B4B08"/>
    <w:rsid w:val="00906F8A"/>
    <w:rsid w:val="009A0325"/>
    <w:rsid w:val="009B217A"/>
    <w:rsid w:val="009F7DAA"/>
    <w:rsid w:val="00A10C20"/>
    <w:rsid w:val="00AD7C69"/>
    <w:rsid w:val="00AD7FDC"/>
    <w:rsid w:val="00B4095D"/>
    <w:rsid w:val="00C75950"/>
    <w:rsid w:val="00CC4C9D"/>
    <w:rsid w:val="00CD6E8E"/>
    <w:rsid w:val="00D629DB"/>
    <w:rsid w:val="00D65ACA"/>
    <w:rsid w:val="00D84F24"/>
    <w:rsid w:val="00E05E25"/>
    <w:rsid w:val="00E909CF"/>
    <w:rsid w:val="00EC7072"/>
    <w:rsid w:val="00FF01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C2CC"/>
  <w15:chartTrackingRefBased/>
  <w15:docId w15:val="{0852F540-3E9A-48F8-9067-7CA9FABE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50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50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506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506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506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5068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068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068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068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06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506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506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506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506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506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06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06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0682"/>
    <w:rPr>
      <w:rFonts w:eastAsiaTheme="majorEastAsia" w:cstheme="majorBidi"/>
      <w:color w:val="272727" w:themeColor="text1" w:themeTint="D8"/>
    </w:rPr>
  </w:style>
  <w:style w:type="paragraph" w:styleId="Titre">
    <w:name w:val="Title"/>
    <w:basedOn w:val="Normal"/>
    <w:next w:val="Normal"/>
    <w:link w:val="TitreCar"/>
    <w:uiPriority w:val="10"/>
    <w:qFormat/>
    <w:rsid w:val="00550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06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06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06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0682"/>
    <w:pPr>
      <w:spacing w:before="160"/>
      <w:jc w:val="center"/>
    </w:pPr>
    <w:rPr>
      <w:i/>
      <w:iCs/>
      <w:color w:val="404040" w:themeColor="text1" w:themeTint="BF"/>
    </w:rPr>
  </w:style>
  <w:style w:type="character" w:customStyle="1" w:styleId="CitationCar">
    <w:name w:val="Citation Car"/>
    <w:basedOn w:val="Policepardfaut"/>
    <w:link w:val="Citation"/>
    <w:uiPriority w:val="29"/>
    <w:rsid w:val="00550682"/>
    <w:rPr>
      <w:i/>
      <w:iCs/>
      <w:color w:val="404040" w:themeColor="text1" w:themeTint="BF"/>
    </w:rPr>
  </w:style>
  <w:style w:type="paragraph" w:styleId="Paragraphedeliste">
    <w:name w:val="List Paragraph"/>
    <w:basedOn w:val="Normal"/>
    <w:uiPriority w:val="34"/>
    <w:qFormat/>
    <w:rsid w:val="00550682"/>
    <w:pPr>
      <w:ind w:left="720"/>
      <w:contextualSpacing/>
    </w:pPr>
  </w:style>
  <w:style w:type="character" w:styleId="Accentuationintense">
    <w:name w:val="Intense Emphasis"/>
    <w:basedOn w:val="Policepardfaut"/>
    <w:uiPriority w:val="21"/>
    <w:qFormat/>
    <w:rsid w:val="00550682"/>
    <w:rPr>
      <w:i/>
      <w:iCs/>
      <w:color w:val="0F4761" w:themeColor="accent1" w:themeShade="BF"/>
    </w:rPr>
  </w:style>
  <w:style w:type="paragraph" w:styleId="Citationintense">
    <w:name w:val="Intense Quote"/>
    <w:basedOn w:val="Normal"/>
    <w:next w:val="Normal"/>
    <w:link w:val="CitationintenseCar"/>
    <w:uiPriority w:val="30"/>
    <w:qFormat/>
    <w:rsid w:val="00550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50682"/>
    <w:rPr>
      <w:i/>
      <w:iCs/>
      <w:color w:val="0F4761" w:themeColor="accent1" w:themeShade="BF"/>
    </w:rPr>
  </w:style>
  <w:style w:type="character" w:styleId="Rfrenceintense">
    <w:name w:val="Intense Reference"/>
    <w:basedOn w:val="Policepardfaut"/>
    <w:uiPriority w:val="32"/>
    <w:qFormat/>
    <w:rsid w:val="00550682"/>
    <w:rPr>
      <w:b/>
      <w:bCs/>
      <w:smallCaps/>
      <w:color w:val="0F4761" w:themeColor="accent1" w:themeShade="BF"/>
      <w:spacing w:val="5"/>
    </w:rPr>
  </w:style>
  <w:style w:type="character" w:styleId="Lienhypertexte">
    <w:name w:val="Hyperlink"/>
    <w:basedOn w:val="Policepardfaut"/>
    <w:uiPriority w:val="99"/>
    <w:unhideWhenUsed/>
    <w:rsid w:val="00550682"/>
    <w:rPr>
      <w:color w:val="467886" w:themeColor="hyperlink"/>
      <w:u w:val="single"/>
    </w:rPr>
  </w:style>
  <w:style w:type="character" w:styleId="Mentionnonrsolue">
    <w:name w:val="Unresolved Mention"/>
    <w:basedOn w:val="Policepardfaut"/>
    <w:uiPriority w:val="99"/>
    <w:semiHidden/>
    <w:unhideWhenUsed/>
    <w:rsid w:val="00550682"/>
    <w:rPr>
      <w:color w:val="605E5C"/>
      <w:shd w:val="clear" w:color="auto" w:fill="E1DFDD"/>
    </w:rPr>
  </w:style>
  <w:style w:type="paragraph" w:styleId="En-tte">
    <w:name w:val="header"/>
    <w:basedOn w:val="Normal"/>
    <w:link w:val="En-tteCar"/>
    <w:uiPriority w:val="99"/>
    <w:unhideWhenUsed/>
    <w:rsid w:val="002D74C8"/>
    <w:pPr>
      <w:tabs>
        <w:tab w:val="center" w:pos="4536"/>
        <w:tab w:val="right" w:pos="9072"/>
      </w:tabs>
      <w:spacing w:after="0" w:line="240" w:lineRule="auto"/>
    </w:pPr>
  </w:style>
  <w:style w:type="character" w:customStyle="1" w:styleId="En-tteCar">
    <w:name w:val="En-tête Car"/>
    <w:basedOn w:val="Policepardfaut"/>
    <w:link w:val="En-tte"/>
    <w:uiPriority w:val="99"/>
    <w:rsid w:val="002D74C8"/>
  </w:style>
  <w:style w:type="paragraph" w:styleId="Pieddepage">
    <w:name w:val="footer"/>
    <w:basedOn w:val="Normal"/>
    <w:link w:val="PieddepageCar"/>
    <w:uiPriority w:val="99"/>
    <w:unhideWhenUsed/>
    <w:rsid w:val="002D74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74C8"/>
  </w:style>
  <w:style w:type="character" w:styleId="Marquedecommentaire">
    <w:name w:val="annotation reference"/>
    <w:basedOn w:val="Policepardfaut"/>
    <w:uiPriority w:val="99"/>
    <w:semiHidden/>
    <w:unhideWhenUsed/>
    <w:rsid w:val="000C4767"/>
    <w:rPr>
      <w:sz w:val="16"/>
      <w:szCs w:val="16"/>
    </w:rPr>
  </w:style>
  <w:style w:type="paragraph" w:styleId="Commentaire">
    <w:name w:val="annotation text"/>
    <w:basedOn w:val="Normal"/>
    <w:link w:val="CommentaireCar"/>
    <w:uiPriority w:val="99"/>
    <w:semiHidden/>
    <w:unhideWhenUsed/>
    <w:rsid w:val="000C4767"/>
    <w:pPr>
      <w:spacing w:line="240" w:lineRule="auto"/>
    </w:pPr>
    <w:rPr>
      <w:sz w:val="20"/>
      <w:szCs w:val="20"/>
    </w:rPr>
  </w:style>
  <w:style w:type="character" w:customStyle="1" w:styleId="CommentaireCar">
    <w:name w:val="Commentaire Car"/>
    <w:basedOn w:val="Policepardfaut"/>
    <w:link w:val="Commentaire"/>
    <w:uiPriority w:val="99"/>
    <w:semiHidden/>
    <w:rsid w:val="000C4767"/>
    <w:rPr>
      <w:sz w:val="20"/>
      <w:szCs w:val="20"/>
    </w:rPr>
  </w:style>
  <w:style w:type="paragraph" w:styleId="Objetducommentaire">
    <w:name w:val="annotation subject"/>
    <w:basedOn w:val="Commentaire"/>
    <w:next w:val="Commentaire"/>
    <w:link w:val="ObjetducommentaireCar"/>
    <w:uiPriority w:val="99"/>
    <w:semiHidden/>
    <w:unhideWhenUsed/>
    <w:rsid w:val="000C4767"/>
    <w:rPr>
      <w:b/>
      <w:bCs/>
    </w:rPr>
  </w:style>
  <w:style w:type="character" w:customStyle="1" w:styleId="ObjetducommentaireCar">
    <w:name w:val="Objet du commentaire Car"/>
    <w:basedOn w:val="CommentaireCar"/>
    <w:link w:val="Objetducommentaire"/>
    <w:uiPriority w:val="99"/>
    <w:semiHidden/>
    <w:rsid w:val="000C47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371</Words>
  <Characters>2042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bart</dc:creator>
  <cp:keywords/>
  <dc:description/>
  <cp:lastModifiedBy>Juliue Tincu</cp:lastModifiedBy>
  <cp:revision>6</cp:revision>
  <cp:lastPrinted>2026-01-26T15:18:00Z</cp:lastPrinted>
  <dcterms:created xsi:type="dcterms:W3CDTF">2026-01-27T13:36:00Z</dcterms:created>
  <dcterms:modified xsi:type="dcterms:W3CDTF">2026-01-27T14:05:00Z</dcterms:modified>
</cp:coreProperties>
</file>