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36C8" w14:textId="77777777" w:rsidR="00F13E7F" w:rsidRDefault="00F13E7F">
      <w:pPr>
        <w:pStyle w:val="Corpsdetexte"/>
        <w:spacing w:before="238"/>
        <w:rPr>
          <w:rFonts w:ascii="Times New Roman"/>
        </w:rPr>
      </w:pPr>
    </w:p>
    <w:p w14:paraId="1ED648C9" w14:textId="77E5A885" w:rsidR="00F13E7F" w:rsidRDefault="00000000">
      <w:pPr>
        <w:pStyle w:val="Titre"/>
        <w:spacing w:line="360" w:lineRule="auto"/>
      </w:pPr>
      <w:r>
        <w:rPr>
          <w:noProof/>
        </w:rPr>
        <w:drawing>
          <wp:anchor distT="0" distB="0" distL="0" distR="0" simplePos="0" relativeHeight="15728640" behindDoc="0" locked="0" layoutInCell="1" allowOverlap="1" wp14:anchorId="58059B45" wp14:editId="6A22934F">
            <wp:simplePos x="0" y="0"/>
            <wp:positionH relativeFrom="page">
              <wp:posOffset>6284595</wp:posOffset>
            </wp:positionH>
            <wp:positionV relativeFrom="paragraph">
              <wp:posOffset>-327556</wp:posOffset>
            </wp:positionV>
            <wp:extent cx="688340" cy="11482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8340" cy="1148245"/>
                    </a:xfrm>
                    <a:prstGeom prst="rect">
                      <a:avLst/>
                    </a:prstGeom>
                  </pic:spPr>
                </pic:pic>
              </a:graphicData>
            </a:graphic>
          </wp:anchor>
        </w:drawing>
      </w:r>
      <w:r>
        <w:rPr>
          <w:noProof/>
        </w:rPr>
        <w:drawing>
          <wp:anchor distT="0" distB="0" distL="0" distR="0" simplePos="0" relativeHeight="15729152" behindDoc="0" locked="0" layoutInCell="1" allowOverlap="1" wp14:anchorId="4B7A3775" wp14:editId="2AAE63B7">
            <wp:simplePos x="0" y="0"/>
            <wp:positionH relativeFrom="page">
              <wp:posOffset>791844</wp:posOffset>
            </wp:positionH>
            <wp:positionV relativeFrom="paragraph">
              <wp:posOffset>-291323</wp:posOffset>
            </wp:positionV>
            <wp:extent cx="1210945" cy="11987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10945" cy="1198752"/>
                    </a:xfrm>
                    <a:prstGeom prst="rect">
                      <a:avLst/>
                    </a:prstGeom>
                  </pic:spPr>
                </pic:pic>
              </a:graphicData>
            </a:graphic>
          </wp:anchor>
        </w:drawing>
      </w:r>
      <w:r>
        <w:t>Déclaration</w:t>
      </w:r>
      <w:r>
        <w:rPr>
          <w:spacing w:val="-16"/>
        </w:rPr>
        <w:t xml:space="preserve"> </w:t>
      </w:r>
      <w:r>
        <w:t>liminaire</w:t>
      </w:r>
      <w:r>
        <w:rPr>
          <w:spacing w:val="-15"/>
        </w:rPr>
        <w:t xml:space="preserve"> </w:t>
      </w:r>
      <w:r>
        <w:t>de</w:t>
      </w:r>
      <w:r>
        <w:rPr>
          <w:spacing w:val="-15"/>
        </w:rPr>
        <w:t xml:space="preserve"> </w:t>
      </w:r>
      <w:r>
        <w:t>l’UNSA</w:t>
      </w:r>
      <w:r>
        <w:rPr>
          <w:spacing w:val="-15"/>
        </w:rPr>
        <w:t xml:space="preserve"> </w:t>
      </w:r>
      <w:r>
        <w:t xml:space="preserve">Éducation CSA-SD du </w:t>
      </w:r>
      <w:r w:rsidR="006D40C2">
        <w:t>03</w:t>
      </w:r>
      <w:r>
        <w:t xml:space="preserve"> </w:t>
      </w:r>
      <w:r w:rsidR="00BA6685">
        <w:t>avril</w:t>
      </w:r>
      <w:r>
        <w:t xml:space="preserve"> 2026</w:t>
      </w:r>
    </w:p>
    <w:p w14:paraId="1DB30E5B" w14:textId="77777777" w:rsidR="00F13E7F" w:rsidRDefault="00F13E7F">
      <w:pPr>
        <w:pStyle w:val="Corpsdetexte"/>
        <w:rPr>
          <w:b/>
        </w:rPr>
      </w:pPr>
    </w:p>
    <w:p w14:paraId="793A6989" w14:textId="77777777" w:rsidR="00F13E7F" w:rsidRDefault="00F13E7F">
      <w:pPr>
        <w:pStyle w:val="Corpsdetexte"/>
        <w:rPr>
          <w:b/>
        </w:rPr>
      </w:pPr>
    </w:p>
    <w:p w14:paraId="50EF9A9D" w14:textId="77777777" w:rsidR="00F13E7F" w:rsidRDefault="00F13E7F">
      <w:pPr>
        <w:pStyle w:val="Corpsdetexte"/>
        <w:rPr>
          <w:b/>
        </w:rPr>
      </w:pPr>
    </w:p>
    <w:p w14:paraId="130B5DF7" w14:textId="77777777" w:rsidR="00F13E7F" w:rsidRDefault="00F13E7F">
      <w:pPr>
        <w:pStyle w:val="Corpsdetexte"/>
        <w:spacing w:before="259"/>
        <w:rPr>
          <w:b/>
        </w:rPr>
      </w:pPr>
    </w:p>
    <w:p w14:paraId="362099E8" w14:textId="77777777" w:rsidR="00F13E7F" w:rsidRDefault="00000000">
      <w:pPr>
        <w:pStyle w:val="Corpsdetexte"/>
        <w:ind w:left="424"/>
      </w:pPr>
      <w:r>
        <w:t>Madame</w:t>
      </w:r>
      <w:r>
        <w:rPr>
          <w:spacing w:val="-7"/>
        </w:rPr>
        <w:t xml:space="preserve"> </w:t>
      </w:r>
      <w:r>
        <w:t>l’Inspectrice</w:t>
      </w:r>
      <w:r>
        <w:rPr>
          <w:spacing w:val="-3"/>
        </w:rPr>
        <w:t xml:space="preserve"> </w:t>
      </w:r>
      <w:r>
        <w:rPr>
          <w:spacing w:val="-2"/>
        </w:rPr>
        <w:t>d’Académie,</w:t>
      </w:r>
    </w:p>
    <w:p w14:paraId="1BBD3692" w14:textId="0553B703" w:rsidR="00F13E7F" w:rsidRDefault="00000000">
      <w:pPr>
        <w:pStyle w:val="Corpsdetexte"/>
        <w:spacing w:before="272"/>
        <w:ind w:left="424"/>
      </w:pPr>
      <w:r>
        <w:t>Mesdames</w:t>
      </w:r>
      <w:r>
        <w:rPr>
          <w:spacing w:val="-5"/>
        </w:rPr>
        <w:t xml:space="preserve"> </w:t>
      </w:r>
      <w:r>
        <w:t>et</w:t>
      </w:r>
      <w:r>
        <w:rPr>
          <w:spacing w:val="-6"/>
        </w:rPr>
        <w:t xml:space="preserve"> </w:t>
      </w:r>
      <w:r>
        <w:t>messieurs</w:t>
      </w:r>
      <w:r>
        <w:rPr>
          <w:spacing w:val="-4"/>
        </w:rPr>
        <w:t xml:space="preserve"> </w:t>
      </w:r>
      <w:r>
        <w:t>les</w:t>
      </w:r>
      <w:r>
        <w:rPr>
          <w:spacing w:val="-5"/>
        </w:rPr>
        <w:t xml:space="preserve"> </w:t>
      </w:r>
      <w:r>
        <w:t>membres</w:t>
      </w:r>
      <w:r>
        <w:rPr>
          <w:spacing w:val="-5"/>
        </w:rPr>
        <w:t xml:space="preserve"> </w:t>
      </w:r>
      <w:r>
        <w:t>du</w:t>
      </w:r>
      <w:r>
        <w:rPr>
          <w:spacing w:val="-3"/>
        </w:rPr>
        <w:t xml:space="preserve"> </w:t>
      </w:r>
      <w:r>
        <w:rPr>
          <w:spacing w:val="-2"/>
        </w:rPr>
        <w:t>CSA</w:t>
      </w:r>
      <w:r w:rsidR="006D40C2">
        <w:rPr>
          <w:spacing w:val="-2"/>
        </w:rPr>
        <w:t>-</w:t>
      </w:r>
      <w:r>
        <w:rPr>
          <w:spacing w:val="-2"/>
        </w:rPr>
        <w:t>SD,</w:t>
      </w:r>
    </w:p>
    <w:p w14:paraId="44E337FC" w14:textId="77777777" w:rsidR="00F13E7F" w:rsidRDefault="00F13E7F">
      <w:pPr>
        <w:pStyle w:val="Corpsdetexte"/>
      </w:pPr>
    </w:p>
    <w:p w14:paraId="5BE79A2F" w14:textId="77777777" w:rsidR="00F13E7F" w:rsidRDefault="00F13E7F">
      <w:pPr>
        <w:pStyle w:val="Corpsdetexte"/>
        <w:spacing w:before="147"/>
      </w:pPr>
    </w:p>
    <w:p w14:paraId="5F12DC88" w14:textId="77777777" w:rsidR="00F13E7F" w:rsidRDefault="00000000">
      <w:pPr>
        <w:pStyle w:val="Corpsdetexte"/>
        <w:spacing w:line="360" w:lineRule="auto"/>
        <w:ind w:left="424" w:right="559" w:firstLine="436"/>
        <w:jc w:val="both"/>
      </w:pPr>
      <w:r>
        <w:t>La</w:t>
      </w:r>
      <w:r>
        <w:rPr>
          <w:spacing w:val="-1"/>
        </w:rPr>
        <w:t xml:space="preserve"> </w:t>
      </w:r>
      <w:r>
        <w:t>carte scolaire qui se prépare pour la rentrée 2026 est vécue, dans nos écoles et dans nos établissements, comme une attaque directe contre le service public d’éducation et contre nos conditions de travail. Profitant de l’aubaine de la baisse démographique</w:t>
      </w:r>
      <w:r>
        <w:rPr>
          <w:spacing w:val="-15"/>
        </w:rPr>
        <w:t xml:space="preserve"> </w:t>
      </w:r>
      <w:r>
        <w:t>française,</w:t>
      </w:r>
      <w:r>
        <w:rPr>
          <w:spacing w:val="-14"/>
        </w:rPr>
        <w:t xml:space="preserve"> </w:t>
      </w:r>
      <w:r>
        <w:t>notre</w:t>
      </w:r>
      <w:r>
        <w:rPr>
          <w:spacing w:val="-15"/>
        </w:rPr>
        <w:t xml:space="preserve"> </w:t>
      </w:r>
      <w:r>
        <w:t>Ministre</w:t>
      </w:r>
      <w:r>
        <w:rPr>
          <w:spacing w:val="-14"/>
        </w:rPr>
        <w:t xml:space="preserve"> </w:t>
      </w:r>
      <w:r>
        <w:t>fait</w:t>
      </w:r>
      <w:r>
        <w:rPr>
          <w:spacing w:val="-14"/>
        </w:rPr>
        <w:t xml:space="preserve"> </w:t>
      </w:r>
      <w:r>
        <w:t>le</w:t>
      </w:r>
      <w:r>
        <w:rPr>
          <w:spacing w:val="-15"/>
        </w:rPr>
        <w:t xml:space="preserve"> </w:t>
      </w:r>
      <w:r>
        <w:t>choix</w:t>
      </w:r>
      <w:r>
        <w:rPr>
          <w:spacing w:val="-11"/>
        </w:rPr>
        <w:t xml:space="preserve"> </w:t>
      </w:r>
      <w:r>
        <w:t>de</w:t>
      </w:r>
      <w:r>
        <w:rPr>
          <w:spacing w:val="-15"/>
        </w:rPr>
        <w:t xml:space="preserve"> </w:t>
      </w:r>
      <w:r>
        <w:t>l’économie,</w:t>
      </w:r>
      <w:r>
        <w:rPr>
          <w:spacing w:val="-11"/>
        </w:rPr>
        <w:t xml:space="preserve"> </w:t>
      </w:r>
      <w:r>
        <w:t>plutôt</w:t>
      </w:r>
      <w:r>
        <w:rPr>
          <w:spacing w:val="-12"/>
        </w:rPr>
        <w:t xml:space="preserve"> </w:t>
      </w:r>
      <w:r>
        <w:t>que</w:t>
      </w:r>
      <w:r>
        <w:rPr>
          <w:spacing w:val="-15"/>
        </w:rPr>
        <w:t xml:space="preserve"> </w:t>
      </w:r>
      <w:r>
        <w:t>celui</w:t>
      </w:r>
      <w:r>
        <w:rPr>
          <w:spacing w:val="-14"/>
        </w:rPr>
        <w:t xml:space="preserve"> </w:t>
      </w:r>
      <w:r>
        <w:t>de la</w:t>
      </w:r>
      <w:r>
        <w:rPr>
          <w:spacing w:val="-13"/>
        </w:rPr>
        <w:t xml:space="preserve"> </w:t>
      </w:r>
      <w:r>
        <w:t>qualité. Cette tendance devrait être une chance pour l’Ecole de la République. Nous aurions préféré un choix en adéquation avec les déclarations qui affirment que l’éducation</w:t>
      </w:r>
      <w:r>
        <w:rPr>
          <w:spacing w:val="-12"/>
        </w:rPr>
        <w:t xml:space="preserve"> </w:t>
      </w:r>
      <w:r>
        <w:t>est</w:t>
      </w:r>
      <w:r>
        <w:rPr>
          <w:spacing w:val="-10"/>
        </w:rPr>
        <w:t xml:space="preserve"> </w:t>
      </w:r>
      <w:r>
        <w:t>une</w:t>
      </w:r>
      <w:r>
        <w:rPr>
          <w:spacing w:val="-13"/>
        </w:rPr>
        <w:t xml:space="preserve"> </w:t>
      </w:r>
      <w:r>
        <w:t>priorité.</w:t>
      </w:r>
      <w:r>
        <w:rPr>
          <w:spacing w:val="-11"/>
        </w:rPr>
        <w:t xml:space="preserve"> </w:t>
      </w:r>
      <w:r>
        <w:t>Des</w:t>
      </w:r>
      <w:r>
        <w:rPr>
          <w:spacing w:val="-13"/>
        </w:rPr>
        <w:t xml:space="preserve"> </w:t>
      </w:r>
      <w:r>
        <w:t>investissements</w:t>
      </w:r>
      <w:r>
        <w:rPr>
          <w:spacing w:val="-10"/>
        </w:rPr>
        <w:t xml:space="preserve"> </w:t>
      </w:r>
      <w:r>
        <w:t>à</w:t>
      </w:r>
      <w:r>
        <w:rPr>
          <w:spacing w:val="-13"/>
        </w:rPr>
        <w:t xml:space="preserve"> </w:t>
      </w:r>
      <w:r>
        <w:t>la</w:t>
      </w:r>
      <w:r>
        <w:rPr>
          <w:spacing w:val="-13"/>
        </w:rPr>
        <w:t xml:space="preserve"> </w:t>
      </w:r>
      <w:r>
        <w:t>baisse</w:t>
      </w:r>
      <w:r>
        <w:rPr>
          <w:spacing w:val="-13"/>
        </w:rPr>
        <w:t xml:space="preserve"> </w:t>
      </w:r>
      <w:r>
        <w:t>se</w:t>
      </w:r>
      <w:r>
        <w:rPr>
          <w:spacing w:val="-13"/>
        </w:rPr>
        <w:t xml:space="preserve"> </w:t>
      </w:r>
      <w:r>
        <w:t>traduisent</w:t>
      </w:r>
      <w:r>
        <w:rPr>
          <w:spacing w:val="-9"/>
        </w:rPr>
        <w:t xml:space="preserve"> </w:t>
      </w:r>
      <w:r>
        <w:t>concrètement sur le terrain par la dégradation des conditions d’apprentissage des élèves et des conditions de travail des personnels.</w:t>
      </w:r>
    </w:p>
    <w:p w14:paraId="71A336FA" w14:textId="77777777" w:rsidR="00F13E7F" w:rsidRDefault="00000000">
      <w:pPr>
        <w:pStyle w:val="Corpsdetexte"/>
        <w:spacing w:before="162" w:line="360" w:lineRule="auto"/>
        <w:ind w:left="424" w:right="559"/>
        <w:jc w:val="both"/>
      </w:pPr>
      <w:r>
        <w:t>L’école en avait-elle besoin ou pouvait-elle se le permettre ? A l’</w:t>
      </w:r>
      <w:proofErr w:type="spellStart"/>
      <w:r>
        <w:t>Unsa</w:t>
      </w:r>
      <w:proofErr w:type="spellEnd"/>
      <w:r>
        <w:t xml:space="preserve"> Education, nous affirmons que non. Les personnels sont de plus en plus en surmenage, en proie aux tensions entre leur professionnalisme et la réelle possibilité d’accomplir leur mission. Le mal-être grandit au fur et à mesure de la dégradation des conditions de travail. L’éducation de nos enfants ne peut pas se faire sur la souffrance des personnels. Elle n’est pas une charge financière, elle est un investissement.</w:t>
      </w:r>
    </w:p>
    <w:p w14:paraId="1D811267" w14:textId="77777777" w:rsidR="00F13E7F" w:rsidRDefault="00000000">
      <w:pPr>
        <w:pStyle w:val="Corpsdetexte"/>
        <w:spacing w:before="160" w:line="360" w:lineRule="auto"/>
        <w:ind w:left="424" w:right="560"/>
        <w:jc w:val="both"/>
      </w:pPr>
      <w:r>
        <w:t>Sur le terrain, nous savons bien ce que cela signifie : des classes trop chargées, moins de temps pour chaque élève, une inclusion scolaire toujours plus dégradée, des directrices, directeurs et des</w:t>
      </w:r>
      <w:r>
        <w:rPr>
          <w:spacing w:val="-3"/>
        </w:rPr>
        <w:t xml:space="preserve"> </w:t>
      </w:r>
      <w:r>
        <w:t>équipes</w:t>
      </w:r>
      <w:r>
        <w:rPr>
          <w:spacing w:val="-1"/>
        </w:rPr>
        <w:t xml:space="preserve"> </w:t>
      </w:r>
      <w:r>
        <w:t>contraintes</w:t>
      </w:r>
      <w:r>
        <w:rPr>
          <w:spacing w:val="-4"/>
        </w:rPr>
        <w:t xml:space="preserve"> </w:t>
      </w:r>
      <w:r>
        <w:t>de</w:t>
      </w:r>
      <w:r>
        <w:rPr>
          <w:spacing w:val="-2"/>
        </w:rPr>
        <w:t xml:space="preserve"> </w:t>
      </w:r>
      <w:r>
        <w:t>«</w:t>
      </w:r>
      <w:r>
        <w:rPr>
          <w:spacing w:val="-5"/>
        </w:rPr>
        <w:t xml:space="preserve"> </w:t>
      </w:r>
      <w:r>
        <w:t>faire</w:t>
      </w:r>
      <w:r>
        <w:rPr>
          <w:spacing w:val="-6"/>
        </w:rPr>
        <w:t xml:space="preserve"> </w:t>
      </w:r>
      <w:r>
        <w:t>toujours</w:t>
      </w:r>
      <w:r>
        <w:rPr>
          <w:spacing w:val="-4"/>
        </w:rPr>
        <w:t xml:space="preserve"> </w:t>
      </w:r>
      <w:r>
        <w:t>plus</w:t>
      </w:r>
      <w:r>
        <w:rPr>
          <w:spacing w:val="-5"/>
        </w:rPr>
        <w:t xml:space="preserve"> </w:t>
      </w:r>
      <w:r>
        <w:t>avec</w:t>
      </w:r>
      <w:r>
        <w:rPr>
          <w:spacing w:val="-4"/>
        </w:rPr>
        <w:t xml:space="preserve"> </w:t>
      </w:r>
      <w:r>
        <w:t>toujours moins</w:t>
      </w:r>
      <w:r>
        <w:rPr>
          <w:spacing w:val="-6"/>
        </w:rPr>
        <w:t xml:space="preserve"> </w:t>
      </w:r>
      <w:r>
        <w:t>». Pour</w:t>
      </w:r>
      <w:r>
        <w:rPr>
          <w:spacing w:val="-1"/>
        </w:rPr>
        <w:t xml:space="preserve"> </w:t>
      </w:r>
      <w:r>
        <w:t>ouvrir,</w:t>
      </w:r>
      <w:r>
        <w:rPr>
          <w:spacing w:val="-1"/>
        </w:rPr>
        <w:t xml:space="preserve"> </w:t>
      </w:r>
      <w:r>
        <w:t>il</w:t>
      </w:r>
      <w:r>
        <w:rPr>
          <w:spacing w:val="-2"/>
        </w:rPr>
        <w:t xml:space="preserve"> </w:t>
      </w:r>
      <w:r>
        <w:t>faudra</w:t>
      </w:r>
      <w:r>
        <w:rPr>
          <w:spacing w:val="-6"/>
        </w:rPr>
        <w:t xml:space="preserve"> </w:t>
      </w:r>
      <w:r>
        <w:t>fermer</w:t>
      </w:r>
      <w:r>
        <w:rPr>
          <w:spacing w:val="-2"/>
        </w:rPr>
        <w:t xml:space="preserve"> </w:t>
      </w:r>
      <w:r>
        <w:t>encore plus</w:t>
      </w:r>
      <w:r>
        <w:rPr>
          <w:spacing w:val="-2"/>
        </w:rPr>
        <w:t xml:space="preserve"> </w:t>
      </w:r>
      <w:r>
        <w:t>de</w:t>
      </w:r>
      <w:r>
        <w:rPr>
          <w:spacing w:val="-4"/>
        </w:rPr>
        <w:t xml:space="preserve"> </w:t>
      </w:r>
      <w:r>
        <w:t>postes</w:t>
      </w:r>
      <w:r>
        <w:rPr>
          <w:spacing w:val="-3"/>
        </w:rPr>
        <w:t xml:space="preserve"> </w:t>
      </w:r>
      <w:r>
        <w:t>ailleurs. C’est</w:t>
      </w:r>
      <w:r>
        <w:rPr>
          <w:spacing w:val="-2"/>
        </w:rPr>
        <w:t xml:space="preserve"> </w:t>
      </w:r>
      <w:r>
        <w:t>une</w:t>
      </w:r>
      <w:r>
        <w:rPr>
          <w:spacing w:val="-3"/>
        </w:rPr>
        <w:t xml:space="preserve"> </w:t>
      </w:r>
      <w:r>
        <w:t>logique purement comptable, à rebours de tous les discours officiels sur la réussite de chaque élève, l’école pour tous, la proximité avec les familles.</w:t>
      </w:r>
    </w:p>
    <w:p w14:paraId="7BABBD60" w14:textId="77777777" w:rsidR="00F13E7F" w:rsidRDefault="00F13E7F">
      <w:pPr>
        <w:pStyle w:val="Corpsdetexte"/>
        <w:spacing w:line="360" w:lineRule="auto"/>
        <w:jc w:val="both"/>
        <w:sectPr w:rsidR="00F13E7F">
          <w:type w:val="continuous"/>
          <w:pgSz w:w="11920" w:h="16850"/>
          <w:pgMar w:top="1480" w:right="850" w:bottom="280" w:left="992" w:header="720" w:footer="720" w:gutter="0"/>
          <w:cols w:space="720"/>
        </w:sectPr>
      </w:pPr>
    </w:p>
    <w:p w14:paraId="068D026A" w14:textId="1AF21000" w:rsidR="00F13E7F" w:rsidRDefault="00000000">
      <w:pPr>
        <w:pStyle w:val="Corpsdetexte"/>
        <w:spacing w:before="77" w:line="360" w:lineRule="auto"/>
        <w:ind w:left="141" w:right="565" w:firstLine="283"/>
        <w:jc w:val="both"/>
      </w:pPr>
      <w:r>
        <w:lastRenderedPageBreak/>
        <w:t xml:space="preserve">Avec une dotation négative de </w:t>
      </w:r>
      <w:r w:rsidR="006D40C2">
        <w:t>29</w:t>
      </w:r>
      <w:r>
        <w:t xml:space="preserve"> ETP dans le 1</w:t>
      </w:r>
      <w:r>
        <w:rPr>
          <w:position w:val="6"/>
        </w:rPr>
        <w:t xml:space="preserve">er </w:t>
      </w:r>
      <w:r>
        <w:t xml:space="preserve">degré, c’est dans les faits </w:t>
      </w:r>
      <w:r w:rsidR="006D40C2">
        <w:t>52</w:t>
      </w:r>
      <w:r>
        <w:t xml:space="preserve"> fermetures de classes qui v</w:t>
      </w:r>
      <w:r w:rsidR="006D40C2">
        <w:t>ont</w:t>
      </w:r>
      <w:r>
        <w:t xml:space="preserve"> s’opérer. Nous dénonçons l’utilisation de nos élèves, nos écoles, nos collègues comme variables d’ajustement budgétaire. Nous notons la</w:t>
      </w:r>
      <w:r>
        <w:rPr>
          <w:spacing w:val="-15"/>
        </w:rPr>
        <w:t xml:space="preserve"> </w:t>
      </w:r>
      <w:r>
        <w:t>création</w:t>
      </w:r>
      <w:r>
        <w:rPr>
          <w:spacing w:val="-13"/>
        </w:rPr>
        <w:t xml:space="preserve"> </w:t>
      </w:r>
      <w:r>
        <w:t>de</w:t>
      </w:r>
      <w:r>
        <w:rPr>
          <w:spacing w:val="-14"/>
        </w:rPr>
        <w:t xml:space="preserve"> </w:t>
      </w:r>
      <w:r>
        <w:t>5</w:t>
      </w:r>
      <w:r>
        <w:rPr>
          <w:spacing w:val="-13"/>
        </w:rPr>
        <w:t xml:space="preserve"> </w:t>
      </w:r>
      <w:r>
        <w:t>nouveaux</w:t>
      </w:r>
      <w:r>
        <w:rPr>
          <w:spacing w:val="-13"/>
        </w:rPr>
        <w:t xml:space="preserve"> </w:t>
      </w:r>
      <w:r>
        <w:t>PAS</w:t>
      </w:r>
      <w:r>
        <w:rPr>
          <w:spacing w:val="-14"/>
        </w:rPr>
        <w:t xml:space="preserve"> </w:t>
      </w:r>
      <w:r>
        <w:t>dont</w:t>
      </w:r>
      <w:r>
        <w:rPr>
          <w:spacing w:val="-13"/>
        </w:rPr>
        <w:t xml:space="preserve"> </w:t>
      </w:r>
      <w:r>
        <w:t>l’objectif</w:t>
      </w:r>
      <w:r>
        <w:rPr>
          <w:spacing w:val="-14"/>
        </w:rPr>
        <w:t xml:space="preserve"> </w:t>
      </w:r>
      <w:r>
        <w:t>est</w:t>
      </w:r>
      <w:r>
        <w:rPr>
          <w:spacing w:val="-13"/>
        </w:rPr>
        <w:t xml:space="preserve"> </w:t>
      </w:r>
      <w:r>
        <w:t>une</w:t>
      </w:r>
      <w:r>
        <w:rPr>
          <w:spacing w:val="-15"/>
        </w:rPr>
        <w:t xml:space="preserve"> </w:t>
      </w:r>
      <w:r>
        <w:t>prise</w:t>
      </w:r>
      <w:r>
        <w:rPr>
          <w:spacing w:val="-14"/>
        </w:rPr>
        <w:t xml:space="preserve"> </w:t>
      </w:r>
      <w:r>
        <w:t>en</w:t>
      </w:r>
      <w:r>
        <w:rPr>
          <w:spacing w:val="-12"/>
        </w:rPr>
        <w:t xml:space="preserve"> </w:t>
      </w:r>
      <w:r>
        <w:t>charge</w:t>
      </w:r>
      <w:r>
        <w:rPr>
          <w:spacing w:val="-14"/>
        </w:rPr>
        <w:t xml:space="preserve"> </w:t>
      </w:r>
      <w:r>
        <w:t>des</w:t>
      </w:r>
      <w:r>
        <w:rPr>
          <w:spacing w:val="-14"/>
        </w:rPr>
        <w:t xml:space="preserve"> </w:t>
      </w:r>
      <w:r>
        <w:t>élèves</w:t>
      </w:r>
      <w:r>
        <w:rPr>
          <w:spacing w:val="-14"/>
        </w:rPr>
        <w:t xml:space="preserve"> </w:t>
      </w:r>
      <w:r>
        <w:t>plus</w:t>
      </w:r>
      <w:r>
        <w:rPr>
          <w:spacing w:val="-14"/>
        </w:rPr>
        <w:t xml:space="preserve"> </w:t>
      </w:r>
      <w:r>
        <w:t>rapide dans leur cursus. Faire entrer le médico-social au sein des établissements et écoles est nécessaire. Il</w:t>
      </w:r>
      <w:r>
        <w:rPr>
          <w:spacing w:val="-3"/>
        </w:rPr>
        <w:t xml:space="preserve"> </w:t>
      </w:r>
      <w:r>
        <w:t>a</w:t>
      </w:r>
      <w:r w:rsidR="006D40C2">
        <w:rPr>
          <w:spacing w:val="-3"/>
        </w:rPr>
        <w:t xml:space="preserve"> été</w:t>
      </w:r>
      <w:r>
        <w:rPr>
          <w:spacing w:val="-2"/>
        </w:rPr>
        <w:t xml:space="preserve"> </w:t>
      </w:r>
      <w:r>
        <w:t>fait</w:t>
      </w:r>
      <w:r>
        <w:rPr>
          <w:spacing w:val="-2"/>
        </w:rPr>
        <w:t xml:space="preserve"> </w:t>
      </w:r>
      <w:r>
        <w:t>état d’un</w:t>
      </w:r>
      <w:r>
        <w:rPr>
          <w:spacing w:val="-2"/>
        </w:rPr>
        <w:t xml:space="preserve"> </w:t>
      </w:r>
      <w:r>
        <w:t>mois</w:t>
      </w:r>
      <w:r>
        <w:rPr>
          <w:spacing w:val="-4"/>
        </w:rPr>
        <w:t xml:space="preserve"> </w:t>
      </w:r>
      <w:r>
        <w:t>d’attente</w:t>
      </w:r>
      <w:r>
        <w:rPr>
          <w:spacing w:val="-1"/>
        </w:rPr>
        <w:t xml:space="preserve"> </w:t>
      </w:r>
      <w:r>
        <w:t>après</w:t>
      </w:r>
      <w:r>
        <w:rPr>
          <w:spacing w:val="-3"/>
        </w:rPr>
        <w:t xml:space="preserve"> </w:t>
      </w:r>
      <w:r>
        <w:t>saisine</w:t>
      </w:r>
      <w:r>
        <w:rPr>
          <w:spacing w:val="-1"/>
        </w:rPr>
        <w:t xml:space="preserve"> </w:t>
      </w:r>
      <w:r>
        <w:t>en</w:t>
      </w:r>
      <w:r>
        <w:rPr>
          <w:spacing w:val="-2"/>
        </w:rPr>
        <w:t xml:space="preserve"> </w:t>
      </w:r>
      <w:r>
        <w:t>raison du grand nombre de demandes. Cela montre que les besoins sont là, notamment en maternelle, mais le dispositif ne permet pas une prise en charge rapide ni un appui efficace</w:t>
      </w:r>
      <w:r>
        <w:rPr>
          <w:spacing w:val="-6"/>
        </w:rPr>
        <w:t xml:space="preserve"> </w:t>
      </w:r>
      <w:r>
        <w:t>aux</w:t>
      </w:r>
      <w:r>
        <w:rPr>
          <w:spacing w:val="-7"/>
        </w:rPr>
        <w:t xml:space="preserve"> </w:t>
      </w:r>
      <w:r>
        <w:t>équipes.</w:t>
      </w:r>
      <w:r>
        <w:rPr>
          <w:spacing w:val="-7"/>
        </w:rPr>
        <w:t xml:space="preserve"> </w:t>
      </w:r>
      <w:r>
        <w:t>Nous</w:t>
      </w:r>
      <w:r>
        <w:rPr>
          <w:spacing w:val="-7"/>
        </w:rPr>
        <w:t xml:space="preserve"> </w:t>
      </w:r>
      <w:r>
        <w:t>contestons</w:t>
      </w:r>
      <w:r>
        <w:rPr>
          <w:spacing w:val="-5"/>
        </w:rPr>
        <w:t xml:space="preserve"> </w:t>
      </w:r>
      <w:r>
        <w:t>la</w:t>
      </w:r>
      <w:r>
        <w:rPr>
          <w:spacing w:val="-6"/>
        </w:rPr>
        <w:t xml:space="preserve"> </w:t>
      </w:r>
      <w:r>
        <w:t>création</w:t>
      </w:r>
      <w:r>
        <w:rPr>
          <w:spacing w:val="-7"/>
        </w:rPr>
        <w:t xml:space="preserve"> </w:t>
      </w:r>
      <w:r>
        <w:t>de</w:t>
      </w:r>
      <w:r>
        <w:rPr>
          <w:spacing w:val="-6"/>
        </w:rPr>
        <w:t xml:space="preserve"> </w:t>
      </w:r>
      <w:r>
        <w:t>ces</w:t>
      </w:r>
      <w:r>
        <w:rPr>
          <w:spacing w:val="-6"/>
        </w:rPr>
        <w:t xml:space="preserve"> </w:t>
      </w:r>
      <w:r>
        <w:t>dispositifs</w:t>
      </w:r>
      <w:r>
        <w:rPr>
          <w:spacing w:val="-6"/>
        </w:rPr>
        <w:t xml:space="preserve"> </w:t>
      </w:r>
      <w:r>
        <w:t>sans</w:t>
      </w:r>
      <w:r>
        <w:rPr>
          <w:spacing w:val="-7"/>
        </w:rPr>
        <w:t xml:space="preserve"> </w:t>
      </w:r>
      <w:r>
        <w:t>moyens</w:t>
      </w:r>
      <w:r>
        <w:rPr>
          <w:spacing w:val="-6"/>
        </w:rPr>
        <w:t xml:space="preserve"> </w:t>
      </w:r>
      <w:r>
        <w:t>dédiés</w:t>
      </w:r>
      <w:r>
        <w:rPr>
          <w:spacing w:val="-6"/>
        </w:rPr>
        <w:t xml:space="preserve"> </w:t>
      </w:r>
      <w:r>
        <w:t>et au</w:t>
      </w:r>
      <w:r>
        <w:rPr>
          <w:spacing w:val="-7"/>
        </w:rPr>
        <w:t xml:space="preserve"> </w:t>
      </w:r>
      <w:r>
        <w:t>détriment</w:t>
      </w:r>
      <w:r>
        <w:rPr>
          <w:spacing w:val="-5"/>
        </w:rPr>
        <w:t xml:space="preserve"> </w:t>
      </w:r>
      <w:r>
        <w:t>de</w:t>
      </w:r>
      <w:r>
        <w:rPr>
          <w:spacing w:val="-6"/>
        </w:rPr>
        <w:t xml:space="preserve"> </w:t>
      </w:r>
      <w:r>
        <w:t>fermetures</w:t>
      </w:r>
      <w:r>
        <w:rPr>
          <w:spacing w:val="-8"/>
        </w:rPr>
        <w:t xml:space="preserve"> </w:t>
      </w:r>
      <w:r>
        <w:t>de</w:t>
      </w:r>
      <w:r>
        <w:rPr>
          <w:spacing w:val="-6"/>
        </w:rPr>
        <w:t xml:space="preserve"> </w:t>
      </w:r>
      <w:r>
        <w:t>classes.</w:t>
      </w:r>
      <w:r>
        <w:rPr>
          <w:spacing w:val="-8"/>
        </w:rPr>
        <w:t xml:space="preserve"> </w:t>
      </w:r>
      <w:r>
        <w:t>5</w:t>
      </w:r>
      <w:r>
        <w:rPr>
          <w:spacing w:val="-5"/>
        </w:rPr>
        <w:t xml:space="preserve"> </w:t>
      </w:r>
      <w:r>
        <w:t>PAS</w:t>
      </w:r>
      <w:r>
        <w:rPr>
          <w:spacing w:val="-6"/>
        </w:rPr>
        <w:t xml:space="preserve"> </w:t>
      </w:r>
      <w:r>
        <w:t>en</w:t>
      </w:r>
      <w:r>
        <w:rPr>
          <w:spacing w:val="-8"/>
        </w:rPr>
        <w:t xml:space="preserve"> </w:t>
      </w:r>
      <w:r w:rsidR="006D40C2">
        <w:t>Maine et Loire</w:t>
      </w:r>
      <w:r>
        <w:rPr>
          <w:spacing w:val="-6"/>
        </w:rPr>
        <w:t xml:space="preserve"> </w:t>
      </w:r>
      <w:r>
        <w:t>à</w:t>
      </w:r>
      <w:r>
        <w:rPr>
          <w:spacing w:val="-9"/>
        </w:rPr>
        <w:t xml:space="preserve"> </w:t>
      </w:r>
      <w:r>
        <w:t>la</w:t>
      </w:r>
      <w:r>
        <w:rPr>
          <w:spacing w:val="-6"/>
        </w:rPr>
        <w:t xml:space="preserve"> </w:t>
      </w:r>
      <w:r>
        <w:t>rentrée,</w:t>
      </w:r>
      <w:r>
        <w:rPr>
          <w:spacing w:val="-7"/>
        </w:rPr>
        <w:t xml:space="preserve"> </w:t>
      </w:r>
      <w:r>
        <w:t>c’est</w:t>
      </w:r>
      <w:r>
        <w:rPr>
          <w:spacing w:val="-7"/>
        </w:rPr>
        <w:t xml:space="preserve"> </w:t>
      </w:r>
      <w:r>
        <w:t>5</w:t>
      </w:r>
      <w:r>
        <w:rPr>
          <w:spacing w:val="-5"/>
        </w:rPr>
        <w:t xml:space="preserve"> </w:t>
      </w:r>
      <w:r>
        <w:t>fermetures supplémentaires sur</w:t>
      </w:r>
      <w:r>
        <w:rPr>
          <w:spacing w:val="-1"/>
        </w:rPr>
        <w:t xml:space="preserve"> </w:t>
      </w:r>
      <w:r>
        <w:t>une</w:t>
      </w:r>
      <w:r>
        <w:rPr>
          <w:spacing w:val="-2"/>
        </w:rPr>
        <w:t xml:space="preserve"> </w:t>
      </w:r>
      <w:r>
        <w:t>dotation</w:t>
      </w:r>
      <w:r>
        <w:rPr>
          <w:spacing w:val="-1"/>
        </w:rPr>
        <w:t xml:space="preserve"> </w:t>
      </w:r>
      <w:r>
        <w:t>déjà</w:t>
      </w:r>
      <w:r>
        <w:rPr>
          <w:spacing w:val="-2"/>
        </w:rPr>
        <w:t xml:space="preserve"> </w:t>
      </w:r>
      <w:r>
        <w:t>bien</w:t>
      </w:r>
      <w:r>
        <w:rPr>
          <w:spacing w:val="-1"/>
        </w:rPr>
        <w:t xml:space="preserve"> </w:t>
      </w:r>
      <w:r>
        <w:t>lourde</w:t>
      </w:r>
      <w:r>
        <w:rPr>
          <w:spacing w:val="-1"/>
        </w:rPr>
        <w:t xml:space="preserve"> </w:t>
      </w:r>
      <w:r>
        <w:t>à</w:t>
      </w:r>
      <w:r>
        <w:rPr>
          <w:spacing w:val="-2"/>
        </w:rPr>
        <w:t xml:space="preserve"> </w:t>
      </w:r>
      <w:r>
        <w:t>supporter.</w:t>
      </w:r>
    </w:p>
    <w:p w14:paraId="6AA25DC5" w14:textId="77777777" w:rsidR="00F13E7F" w:rsidRDefault="00000000">
      <w:pPr>
        <w:pStyle w:val="Corpsdetexte"/>
        <w:spacing w:before="162" w:line="360" w:lineRule="auto"/>
        <w:ind w:left="141" w:right="561"/>
        <w:jc w:val="both"/>
      </w:pPr>
      <w:r>
        <w:t>L’</w:t>
      </w:r>
      <w:proofErr w:type="spellStart"/>
      <w:r>
        <w:t>Unsa</w:t>
      </w:r>
      <w:proofErr w:type="spellEnd"/>
      <w:r>
        <w:t xml:space="preserve"> Education le dit clairement : nous refusons les fermetures quand les besoins éducatifs restent élevés. Nous refusons que la baisse des effectifs serve de prétexte à un désengagement</w:t>
      </w:r>
      <w:r>
        <w:rPr>
          <w:spacing w:val="-9"/>
        </w:rPr>
        <w:t xml:space="preserve"> </w:t>
      </w:r>
      <w:r>
        <w:t>de</w:t>
      </w:r>
      <w:r>
        <w:rPr>
          <w:spacing w:val="-11"/>
        </w:rPr>
        <w:t xml:space="preserve"> </w:t>
      </w:r>
      <w:r>
        <w:t>l’État.</w:t>
      </w:r>
      <w:r>
        <w:rPr>
          <w:spacing w:val="-9"/>
        </w:rPr>
        <w:t xml:space="preserve"> </w:t>
      </w:r>
      <w:r>
        <w:t>Nous</w:t>
      </w:r>
      <w:r>
        <w:rPr>
          <w:spacing w:val="-10"/>
        </w:rPr>
        <w:t xml:space="preserve"> </w:t>
      </w:r>
      <w:r>
        <w:t>exigeons</w:t>
      </w:r>
      <w:r>
        <w:rPr>
          <w:spacing w:val="-11"/>
        </w:rPr>
        <w:t xml:space="preserve"> </w:t>
      </w:r>
      <w:r>
        <w:t>une</w:t>
      </w:r>
      <w:r>
        <w:rPr>
          <w:spacing w:val="-9"/>
        </w:rPr>
        <w:t xml:space="preserve"> </w:t>
      </w:r>
      <w:r>
        <w:t>dotation</w:t>
      </w:r>
      <w:r>
        <w:rPr>
          <w:spacing w:val="-10"/>
        </w:rPr>
        <w:t xml:space="preserve"> </w:t>
      </w:r>
      <w:r>
        <w:t>en</w:t>
      </w:r>
      <w:r>
        <w:rPr>
          <w:spacing w:val="-10"/>
        </w:rPr>
        <w:t xml:space="preserve"> </w:t>
      </w:r>
      <w:r>
        <w:t>postes</w:t>
      </w:r>
      <w:r>
        <w:rPr>
          <w:spacing w:val="-8"/>
        </w:rPr>
        <w:t xml:space="preserve"> </w:t>
      </w:r>
      <w:r>
        <w:t>qui</w:t>
      </w:r>
      <w:r>
        <w:rPr>
          <w:spacing w:val="-8"/>
        </w:rPr>
        <w:t xml:space="preserve"> </w:t>
      </w:r>
      <w:r>
        <w:t>permette</w:t>
      </w:r>
      <w:r>
        <w:rPr>
          <w:spacing w:val="-11"/>
        </w:rPr>
        <w:t xml:space="preserve"> </w:t>
      </w:r>
      <w:r>
        <w:t>réellement</w:t>
      </w:r>
      <w:r>
        <w:rPr>
          <w:spacing w:val="-2"/>
        </w:rPr>
        <w:t xml:space="preserve"> </w:t>
      </w:r>
      <w:r>
        <w:t>:</w:t>
      </w:r>
    </w:p>
    <w:p w14:paraId="71F4306C" w14:textId="77777777" w:rsidR="00F13E7F" w:rsidRDefault="00000000">
      <w:pPr>
        <w:pStyle w:val="Paragraphedeliste"/>
        <w:numPr>
          <w:ilvl w:val="0"/>
          <w:numId w:val="1"/>
        </w:numPr>
        <w:tabs>
          <w:tab w:val="left" w:pos="781"/>
        </w:tabs>
        <w:ind w:left="781" w:hanging="357"/>
        <w:rPr>
          <w:sz w:val="24"/>
        </w:rPr>
      </w:pPr>
      <w:proofErr w:type="gramStart"/>
      <w:r>
        <w:rPr>
          <w:sz w:val="24"/>
        </w:rPr>
        <w:t>de</w:t>
      </w:r>
      <w:proofErr w:type="gramEnd"/>
      <w:r>
        <w:rPr>
          <w:spacing w:val="-4"/>
          <w:sz w:val="24"/>
        </w:rPr>
        <w:t xml:space="preserve"> </w:t>
      </w:r>
      <w:r>
        <w:rPr>
          <w:sz w:val="24"/>
        </w:rPr>
        <w:t>réduire</w:t>
      </w:r>
      <w:r>
        <w:rPr>
          <w:spacing w:val="-4"/>
          <w:sz w:val="24"/>
        </w:rPr>
        <w:t xml:space="preserve"> </w:t>
      </w:r>
      <w:r>
        <w:rPr>
          <w:sz w:val="24"/>
        </w:rPr>
        <w:t>les</w:t>
      </w:r>
      <w:r>
        <w:rPr>
          <w:spacing w:val="-2"/>
          <w:sz w:val="24"/>
        </w:rPr>
        <w:t xml:space="preserve"> </w:t>
      </w:r>
      <w:r>
        <w:rPr>
          <w:sz w:val="24"/>
        </w:rPr>
        <w:t>effectifs</w:t>
      </w:r>
      <w:r>
        <w:rPr>
          <w:spacing w:val="-4"/>
          <w:sz w:val="24"/>
        </w:rPr>
        <w:t xml:space="preserve"> </w:t>
      </w:r>
      <w:r>
        <w:rPr>
          <w:sz w:val="24"/>
        </w:rPr>
        <w:t>par</w:t>
      </w:r>
      <w:r>
        <w:rPr>
          <w:spacing w:val="-2"/>
          <w:sz w:val="24"/>
        </w:rPr>
        <w:t xml:space="preserve"> classe,</w:t>
      </w:r>
    </w:p>
    <w:p w14:paraId="3FF2819E" w14:textId="77777777" w:rsidR="00F13E7F" w:rsidRDefault="00000000">
      <w:pPr>
        <w:pStyle w:val="Paragraphedeliste"/>
        <w:numPr>
          <w:ilvl w:val="0"/>
          <w:numId w:val="1"/>
        </w:numPr>
        <w:tabs>
          <w:tab w:val="left" w:pos="782"/>
        </w:tabs>
        <w:spacing w:before="42" w:line="276" w:lineRule="auto"/>
        <w:ind w:right="568"/>
        <w:rPr>
          <w:sz w:val="24"/>
        </w:rPr>
      </w:pPr>
      <w:proofErr w:type="gramStart"/>
      <w:r>
        <w:rPr>
          <w:sz w:val="24"/>
        </w:rPr>
        <w:t>de</w:t>
      </w:r>
      <w:proofErr w:type="gramEnd"/>
      <w:r>
        <w:rPr>
          <w:sz w:val="24"/>
        </w:rPr>
        <w:t xml:space="preserve"> renforcer</w:t>
      </w:r>
      <w:r>
        <w:rPr>
          <w:spacing w:val="29"/>
          <w:sz w:val="24"/>
        </w:rPr>
        <w:t xml:space="preserve"> </w:t>
      </w:r>
      <w:r>
        <w:rPr>
          <w:sz w:val="24"/>
        </w:rPr>
        <w:t>le</w:t>
      </w:r>
      <w:r>
        <w:rPr>
          <w:spacing w:val="30"/>
          <w:sz w:val="24"/>
        </w:rPr>
        <w:t xml:space="preserve"> </w:t>
      </w:r>
      <w:r>
        <w:rPr>
          <w:sz w:val="24"/>
        </w:rPr>
        <w:t>remplacement,</w:t>
      </w:r>
      <w:r>
        <w:rPr>
          <w:spacing w:val="29"/>
          <w:sz w:val="24"/>
        </w:rPr>
        <w:t xml:space="preserve"> </w:t>
      </w:r>
      <w:r>
        <w:rPr>
          <w:sz w:val="24"/>
        </w:rPr>
        <w:t>l’aide</w:t>
      </w:r>
      <w:r>
        <w:rPr>
          <w:spacing w:val="30"/>
          <w:sz w:val="24"/>
        </w:rPr>
        <w:t xml:space="preserve"> </w:t>
      </w:r>
      <w:r>
        <w:rPr>
          <w:sz w:val="24"/>
        </w:rPr>
        <w:t>spécialisée,</w:t>
      </w:r>
      <w:r>
        <w:rPr>
          <w:spacing w:val="29"/>
          <w:sz w:val="24"/>
        </w:rPr>
        <w:t xml:space="preserve"> </w:t>
      </w:r>
      <w:r>
        <w:rPr>
          <w:sz w:val="24"/>
        </w:rPr>
        <w:t>l’accompagnement</w:t>
      </w:r>
      <w:r>
        <w:rPr>
          <w:spacing w:val="30"/>
          <w:sz w:val="24"/>
        </w:rPr>
        <w:t xml:space="preserve"> </w:t>
      </w:r>
      <w:r>
        <w:rPr>
          <w:sz w:val="24"/>
        </w:rPr>
        <w:t>des</w:t>
      </w:r>
      <w:r>
        <w:rPr>
          <w:spacing w:val="30"/>
          <w:sz w:val="24"/>
        </w:rPr>
        <w:t xml:space="preserve"> </w:t>
      </w:r>
      <w:r>
        <w:rPr>
          <w:sz w:val="24"/>
        </w:rPr>
        <w:t>élèves</w:t>
      </w:r>
      <w:r>
        <w:rPr>
          <w:spacing w:val="33"/>
          <w:sz w:val="24"/>
        </w:rPr>
        <w:t xml:space="preserve"> </w:t>
      </w:r>
      <w:r>
        <w:rPr>
          <w:sz w:val="24"/>
        </w:rPr>
        <w:t>à besoins particuliers ou à difficulté d’expression comportementale</w:t>
      </w:r>
    </w:p>
    <w:p w14:paraId="556350E8" w14:textId="77777777" w:rsidR="00F13E7F" w:rsidRDefault="00000000">
      <w:pPr>
        <w:pStyle w:val="Paragraphedeliste"/>
        <w:numPr>
          <w:ilvl w:val="0"/>
          <w:numId w:val="1"/>
        </w:numPr>
        <w:tabs>
          <w:tab w:val="left" w:pos="781"/>
        </w:tabs>
        <w:ind w:left="781" w:hanging="357"/>
        <w:rPr>
          <w:sz w:val="24"/>
        </w:rPr>
      </w:pPr>
      <w:proofErr w:type="gramStart"/>
      <w:r>
        <w:rPr>
          <w:sz w:val="24"/>
        </w:rPr>
        <w:t>d’assurer</w:t>
      </w:r>
      <w:proofErr w:type="gramEnd"/>
      <w:r>
        <w:rPr>
          <w:spacing w:val="55"/>
          <w:sz w:val="24"/>
        </w:rPr>
        <w:t xml:space="preserve"> </w:t>
      </w:r>
      <w:r>
        <w:rPr>
          <w:sz w:val="24"/>
        </w:rPr>
        <w:t>à</w:t>
      </w:r>
      <w:r>
        <w:rPr>
          <w:spacing w:val="58"/>
          <w:sz w:val="24"/>
        </w:rPr>
        <w:t xml:space="preserve"> </w:t>
      </w:r>
      <w:r>
        <w:rPr>
          <w:sz w:val="24"/>
        </w:rPr>
        <w:t>chaque</w:t>
      </w:r>
      <w:r>
        <w:rPr>
          <w:spacing w:val="59"/>
          <w:sz w:val="24"/>
        </w:rPr>
        <w:t xml:space="preserve"> </w:t>
      </w:r>
      <w:r>
        <w:rPr>
          <w:sz w:val="24"/>
        </w:rPr>
        <w:t>directrice</w:t>
      </w:r>
      <w:r>
        <w:rPr>
          <w:spacing w:val="58"/>
          <w:sz w:val="24"/>
        </w:rPr>
        <w:t xml:space="preserve"> </w:t>
      </w:r>
      <w:r>
        <w:rPr>
          <w:sz w:val="24"/>
        </w:rPr>
        <w:t>et</w:t>
      </w:r>
      <w:r>
        <w:rPr>
          <w:spacing w:val="58"/>
          <w:sz w:val="24"/>
        </w:rPr>
        <w:t xml:space="preserve"> </w:t>
      </w:r>
      <w:r>
        <w:rPr>
          <w:sz w:val="24"/>
        </w:rPr>
        <w:t>directeur</w:t>
      </w:r>
      <w:r>
        <w:rPr>
          <w:spacing w:val="57"/>
          <w:sz w:val="24"/>
        </w:rPr>
        <w:t xml:space="preserve"> </w:t>
      </w:r>
      <w:r>
        <w:rPr>
          <w:sz w:val="24"/>
        </w:rPr>
        <w:t>d’école</w:t>
      </w:r>
      <w:r>
        <w:rPr>
          <w:spacing w:val="57"/>
          <w:sz w:val="24"/>
        </w:rPr>
        <w:t xml:space="preserve"> </w:t>
      </w:r>
      <w:r>
        <w:rPr>
          <w:sz w:val="24"/>
        </w:rPr>
        <w:t>une</w:t>
      </w:r>
      <w:r>
        <w:rPr>
          <w:spacing w:val="55"/>
          <w:sz w:val="24"/>
        </w:rPr>
        <w:t xml:space="preserve"> </w:t>
      </w:r>
      <w:r>
        <w:rPr>
          <w:sz w:val="24"/>
        </w:rPr>
        <w:t>décharge</w:t>
      </w:r>
      <w:r>
        <w:rPr>
          <w:spacing w:val="59"/>
          <w:sz w:val="24"/>
        </w:rPr>
        <w:t xml:space="preserve"> </w:t>
      </w:r>
      <w:r>
        <w:rPr>
          <w:spacing w:val="-2"/>
          <w:sz w:val="24"/>
        </w:rPr>
        <w:t>hebdomadaire</w:t>
      </w:r>
    </w:p>
    <w:p w14:paraId="5E23AB32" w14:textId="77777777" w:rsidR="00F13E7F" w:rsidRDefault="00000000">
      <w:pPr>
        <w:pStyle w:val="Corpsdetexte"/>
        <w:spacing w:before="41"/>
        <w:ind w:left="782"/>
      </w:pPr>
      <w:proofErr w:type="gramStart"/>
      <w:r>
        <w:rPr>
          <w:spacing w:val="-2"/>
        </w:rPr>
        <w:t>indispensable</w:t>
      </w:r>
      <w:proofErr w:type="gramEnd"/>
      <w:r>
        <w:rPr>
          <w:spacing w:val="-2"/>
        </w:rPr>
        <w:t>.</w:t>
      </w:r>
    </w:p>
    <w:p w14:paraId="196B91FB" w14:textId="77777777" w:rsidR="00F13E7F" w:rsidRDefault="00000000">
      <w:pPr>
        <w:pStyle w:val="Corpsdetexte"/>
        <w:spacing w:before="201" w:line="360" w:lineRule="auto"/>
        <w:ind w:left="141" w:right="561"/>
        <w:jc w:val="both"/>
      </w:pPr>
      <w:r>
        <w:t>Nous manquons de tout, de médecins scolaires, de médecins du travail, d’infirmiers scolaires, de RASED complets, d’AESH, de remplaçants… vous-mêmes en DSDEN vous manquez</w:t>
      </w:r>
      <w:r>
        <w:rPr>
          <w:spacing w:val="-15"/>
        </w:rPr>
        <w:t xml:space="preserve"> </w:t>
      </w:r>
      <w:r>
        <w:t>d’agents.</w:t>
      </w:r>
      <w:r>
        <w:rPr>
          <w:spacing w:val="-14"/>
        </w:rPr>
        <w:t xml:space="preserve"> </w:t>
      </w:r>
      <w:r>
        <w:t>Un</w:t>
      </w:r>
      <w:r>
        <w:rPr>
          <w:spacing w:val="-15"/>
        </w:rPr>
        <w:t xml:space="preserve"> </w:t>
      </w:r>
      <w:r>
        <w:t>certain</w:t>
      </w:r>
      <w:r>
        <w:rPr>
          <w:spacing w:val="-14"/>
        </w:rPr>
        <w:t xml:space="preserve"> </w:t>
      </w:r>
      <w:r>
        <w:t>humoriste</w:t>
      </w:r>
      <w:r>
        <w:rPr>
          <w:spacing w:val="-12"/>
        </w:rPr>
        <w:t xml:space="preserve"> </w:t>
      </w:r>
      <w:r>
        <w:t>disait,</w:t>
      </w:r>
      <w:r>
        <w:rPr>
          <w:spacing w:val="-15"/>
        </w:rPr>
        <w:t xml:space="preserve"> </w:t>
      </w:r>
      <w:r>
        <w:t>il</w:t>
      </w:r>
      <w:r>
        <w:rPr>
          <w:spacing w:val="-13"/>
        </w:rPr>
        <w:t xml:space="preserve"> </w:t>
      </w:r>
      <w:r>
        <w:t>y</w:t>
      </w:r>
      <w:r>
        <w:rPr>
          <w:spacing w:val="-15"/>
        </w:rPr>
        <w:t xml:space="preserve"> </w:t>
      </w:r>
      <w:r>
        <w:t>a</w:t>
      </w:r>
      <w:r>
        <w:rPr>
          <w:spacing w:val="-14"/>
        </w:rPr>
        <w:t xml:space="preserve"> </w:t>
      </w:r>
      <w:r>
        <w:t>fort</w:t>
      </w:r>
      <w:r>
        <w:rPr>
          <w:spacing w:val="-14"/>
        </w:rPr>
        <w:t xml:space="preserve"> </w:t>
      </w:r>
      <w:r>
        <w:t>longtemps :</w:t>
      </w:r>
      <w:r>
        <w:rPr>
          <w:spacing w:val="-15"/>
        </w:rPr>
        <w:t xml:space="preserve"> </w:t>
      </w:r>
      <w:r>
        <w:t>«</w:t>
      </w:r>
      <w:r>
        <w:rPr>
          <w:spacing w:val="-2"/>
        </w:rPr>
        <w:t xml:space="preserve"> </w:t>
      </w:r>
      <w:r>
        <w:t>dites-nous</w:t>
      </w:r>
      <w:r>
        <w:rPr>
          <w:spacing w:val="-15"/>
        </w:rPr>
        <w:t xml:space="preserve"> </w:t>
      </w:r>
      <w:r>
        <w:t>de</w:t>
      </w:r>
      <w:r>
        <w:rPr>
          <w:spacing w:val="-14"/>
        </w:rPr>
        <w:t xml:space="preserve"> </w:t>
      </w:r>
      <w:r>
        <w:t>quoi vous avez besoin, on vous expliquera comment vous en passer ! » Nous y sommes.</w:t>
      </w:r>
    </w:p>
    <w:p w14:paraId="4ECC047A" w14:textId="77777777" w:rsidR="00F13E7F" w:rsidRDefault="00000000">
      <w:pPr>
        <w:pStyle w:val="Corpsdetexte"/>
        <w:spacing w:before="161"/>
        <w:ind w:left="141"/>
        <w:jc w:val="both"/>
      </w:pPr>
      <w:r>
        <w:t>Sans</w:t>
      </w:r>
      <w:r>
        <w:rPr>
          <w:spacing w:val="-10"/>
        </w:rPr>
        <w:t xml:space="preserve"> </w:t>
      </w:r>
      <w:r>
        <w:t>moyens</w:t>
      </w:r>
      <w:r>
        <w:rPr>
          <w:spacing w:val="-3"/>
        </w:rPr>
        <w:t xml:space="preserve"> </w:t>
      </w:r>
      <w:r>
        <w:t>supplémentaires,</w:t>
      </w:r>
      <w:r>
        <w:rPr>
          <w:spacing w:val="-2"/>
        </w:rPr>
        <w:t xml:space="preserve"> </w:t>
      </w:r>
      <w:r>
        <w:t>la</w:t>
      </w:r>
      <w:r>
        <w:rPr>
          <w:spacing w:val="-3"/>
        </w:rPr>
        <w:t xml:space="preserve"> </w:t>
      </w:r>
      <w:r>
        <w:t>«</w:t>
      </w:r>
      <w:r>
        <w:rPr>
          <w:spacing w:val="-1"/>
        </w:rPr>
        <w:t xml:space="preserve"> </w:t>
      </w:r>
      <w:r>
        <w:t>réussite</w:t>
      </w:r>
      <w:r>
        <w:rPr>
          <w:spacing w:val="-1"/>
        </w:rPr>
        <w:t xml:space="preserve"> </w:t>
      </w:r>
      <w:r>
        <w:t>de</w:t>
      </w:r>
      <w:r>
        <w:rPr>
          <w:spacing w:val="-5"/>
        </w:rPr>
        <w:t xml:space="preserve"> </w:t>
      </w:r>
      <w:r>
        <w:t>tous</w:t>
      </w:r>
      <w:r>
        <w:rPr>
          <w:spacing w:val="-3"/>
        </w:rPr>
        <w:t xml:space="preserve"> </w:t>
      </w:r>
      <w:r>
        <w:t>»</w:t>
      </w:r>
      <w:r>
        <w:rPr>
          <w:spacing w:val="-3"/>
        </w:rPr>
        <w:t xml:space="preserve"> </w:t>
      </w:r>
      <w:r>
        <w:t>reste</w:t>
      </w:r>
      <w:r>
        <w:rPr>
          <w:spacing w:val="-3"/>
        </w:rPr>
        <w:t xml:space="preserve"> </w:t>
      </w:r>
      <w:r>
        <w:t>un</w:t>
      </w:r>
      <w:r>
        <w:rPr>
          <w:spacing w:val="-2"/>
        </w:rPr>
        <w:t xml:space="preserve"> </w:t>
      </w:r>
      <w:r>
        <w:t>slogan</w:t>
      </w:r>
      <w:r>
        <w:rPr>
          <w:spacing w:val="-1"/>
        </w:rPr>
        <w:t xml:space="preserve"> </w:t>
      </w:r>
      <w:r>
        <w:rPr>
          <w:spacing w:val="-2"/>
        </w:rPr>
        <w:t>creux.</w:t>
      </w:r>
    </w:p>
    <w:p w14:paraId="03D4A24D" w14:textId="77777777" w:rsidR="00F13E7F" w:rsidRDefault="00000000">
      <w:pPr>
        <w:pStyle w:val="Corpsdetexte"/>
        <w:spacing w:before="135" w:line="360" w:lineRule="auto"/>
        <w:ind w:left="141" w:right="564"/>
        <w:jc w:val="both"/>
      </w:pPr>
      <w:r>
        <w:t>Le Budget de l’Éducation nationale ne doit plus être envisagé comme une dépense mais comme un investissement à long terme. L’UNSA Education souhaite des moyens, des vrais,</w:t>
      </w:r>
      <w:r>
        <w:rPr>
          <w:spacing w:val="-1"/>
        </w:rPr>
        <w:t xml:space="preserve"> </w:t>
      </w:r>
      <w:r>
        <w:t>qui</w:t>
      </w:r>
      <w:r>
        <w:rPr>
          <w:spacing w:val="-1"/>
        </w:rPr>
        <w:t xml:space="preserve"> </w:t>
      </w:r>
      <w:r>
        <w:t>permettraient de</w:t>
      </w:r>
      <w:r>
        <w:rPr>
          <w:spacing w:val="-1"/>
        </w:rPr>
        <w:t xml:space="preserve"> </w:t>
      </w:r>
      <w:r>
        <w:t>faire</w:t>
      </w:r>
      <w:r>
        <w:rPr>
          <w:spacing w:val="-1"/>
        </w:rPr>
        <w:t xml:space="preserve"> </w:t>
      </w:r>
      <w:r>
        <w:t>fonctionner</w:t>
      </w:r>
      <w:r>
        <w:rPr>
          <w:spacing w:val="-1"/>
        </w:rPr>
        <w:t xml:space="preserve"> </w:t>
      </w:r>
      <w:r>
        <w:t>nos</w:t>
      </w:r>
      <w:r>
        <w:rPr>
          <w:spacing w:val="-1"/>
        </w:rPr>
        <w:t xml:space="preserve"> </w:t>
      </w:r>
      <w:r>
        <w:t>écoles,</w:t>
      </w:r>
      <w:r>
        <w:rPr>
          <w:spacing w:val="-1"/>
        </w:rPr>
        <w:t xml:space="preserve"> </w:t>
      </w:r>
      <w:r>
        <w:t>de</w:t>
      </w:r>
      <w:r>
        <w:rPr>
          <w:spacing w:val="-1"/>
        </w:rPr>
        <w:t xml:space="preserve"> </w:t>
      </w:r>
      <w:r>
        <w:t>faire</w:t>
      </w:r>
      <w:r>
        <w:rPr>
          <w:spacing w:val="-1"/>
        </w:rPr>
        <w:t xml:space="preserve"> </w:t>
      </w:r>
      <w:r>
        <w:t>fonctionner</w:t>
      </w:r>
      <w:r>
        <w:rPr>
          <w:spacing w:val="-1"/>
        </w:rPr>
        <w:t xml:space="preserve"> </w:t>
      </w:r>
      <w:r>
        <w:t>notre</w:t>
      </w:r>
      <w:r>
        <w:rPr>
          <w:spacing w:val="-1"/>
        </w:rPr>
        <w:t xml:space="preserve"> </w:t>
      </w:r>
      <w:r>
        <w:t>Ecole, celle de la République, celle qui forme les citoyens de demain.</w:t>
      </w:r>
    </w:p>
    <w:p w14:paraId="0F631F9E" w14:textId="5741FF73" w:rsidR="00F13E7F" w:rsidRDefault="00000000">
      <w:pPr>
        <w:pStyle w:val="Corpsdetexte"/>
        <w:spacing w:before="2" w:line="360" w:lineRule="auto"/>
        <w:ind w:left="141" w:right="565"/>
        <w:jc w:val="both"/>
      </w:pPr>
      <w:r>
        <w:rPr>
          <w:spacing w:val="-2"/>
        </w:rPr>
        <w:t>Enfin,</w:t>
      </w:r>
      <w:r>
        <w:rPr>
          <w:spacing w:val="-13"/>
        </w:rPr>
        <w:t xml:space="preserve"> </w:t>
      </w:r>
      <w:r>
        <w:rPr>
          <w:spacing w:val="-2"/>
        </w:rPr>
        <w:t>l’</w:t>
      </w:r>
      <w:proofErr w:type="spellStart"/>
      <w:r>
        <w:rPr>
          <w:spacing w:val="-2"/>
        </w:rPr>
        <w:t>Unsa</w:t>
      </w:r>
      <w:proofErr w:type="spellEnd"/>
      <w:r>
        <w:rPr>
          <w:spacing w:val="-12"/>
        </w:rPr>
        <w:t xml:space="preserve"> </w:t>
      </w:r>
      <w:r>
        <w:rPr>
          <w:spacing w:val="-2"/>
        </w:rPr>
        <w:t>Éducation</w:t>
      </w:r>
      <w:r>
        <w:rPr>
          <w:spacing w:val="-13"/>
        </w:rPr>
        <w:t xml:space="preserve"> </w:t>
      </w:r>
      <w:r w:rsidR="006D40C2" w:rsidRPr="006D40C2">
        <w:rPr>
          <w:spacing w:val="-2"/>
        </w:rPr>
        <w:t xml:space="preserve">demande que les documents actualisés </w:t>
      </w:r>
      <w:r w:rsidR="006D40C2">
        <w:rPr>
          <w:spacing w:val="-2"/>
        </w:rPr>
        <w:t>n</w:t>
      </w:r>
      <w:r w:rsidR="006D40C2" w:rsidRPr="006D40C2">
        <w:rPr>
          <w:spacing w:val="-2"/>
        </w:rPr>
        <w:t>ous soient donnés en séance et non postérieurement.</w:t>
      </w:r>
    </w:p>
    <w:p w14:paraId="68C0BA5A" w14:textId="77777777" w:rsidR="00F13E7F" w:rsidRDefault="00000000">
      <w:pPr>
        <w:pStyle w:val="Corpsdetexte"/>
        <w:ind w:left="141"/>
        <w:jc w:val="both"/>
      </w:pPr>
      <w:r>
        <w:t>Je</w:t>
      </w:r>
      <w:r>
        <w:rPr>
          <w:spacing w:val="-4"/>
        </w:rPr>
        <w:t xml:space="preserve"> </w:t>
      </w:r>
      <w:r>
        <w:t>vous</w:t>
      </w:r>
      <w:r>
        <w:rPr>
          <w:spacing w:val="-3"/>
        </w:rPr>
        <w:t xml:space="preserve"> </w:t>
      </w:r>
      <w:r>
        <w:t>remercie</w:t>
      </w:r>
      <w:r>
        <w:rPr>
          <w:spacing w:val="-2"/>
        </w:rPr>
        <w:t xml:space="preserve"> </w:t>
      </w:r>
      <w:r>
        <w:t>de</w:t>
      </w:r>
      <w:r>
        <w:rPr>
          <w:spacing w:val="-6"/>
        </w:rPr>
        <w:t xml:space="preserve"> </w:t>
      </w:r>
      <w:r>
        <w:t>votre</w:t>
      </w:r>
      <w:r>
        <w:rPr>
          <w:spacing w:val="-2"/>
        </w:rPr>
        <w:t xml:space="preserve"> attention.</w:t>
      </w:r>
    </w:p>
    <w:p w14:paraId="44B9F340" w14:textId="77777777" w:rsidR="00F13E7F" w:rsidRDefault="00F13E7F">
      <w:pPr>
        <w:pStyle w:val="Corpsdetexte"/>
      </w:pPr>
    </w:p>
    <w:p w14:paraId="2CB5AEF3" w14:textId="77777777" w:rsidR="00F13E7F" w:rsidRDefault="00F13E7F">
      <w:pPr>
        <w:pStyle w:val="Corpsdetexte"/>
        <w:spacing w:before="43"/>
      </w:pPr>
    </w:p>
    <w:p w14:paraId="51056BCE" w14:textId="00DFCEFD" w:rsidR="00F13E7F" w:rsidRPr="006D40C2" w:rsidRDefault="006D40C2" w:rsidP="006D40C2">
      <w:pPr>
        <w:pStyle w:val="Corpsdetexte"/>
        <w:spacing w:line="360" w:lineRule="auto"/>
        <w:ind w:left="141"/>
        <w:jc w:val="right"/>
        <w:rPr>
          <w:b/>
          <w:bCs/>
        </w:rPr>
      </w:pPr>
      <w:proofErr w:type="spellStart"/>
      <w:r w:rsidRPr="006D40C2">
        <w:rPr>
          <w:b/>
          <w:bCs/>
        </w:rPr>
        <w:t>Tifenn</w:t>
      </w:r>
      <w:proofErr w:type="spellEnd"/>
      <w:r w:rsidRPr="006D40C2">
        <w:rPr>
          <w:b/>
          <w:bCs/>
        </w:rPr>
        <w:t xml:space="preserve"> Leprince, pour le SE-UNSA et Nicolas Bonnot, pour l’UNSA Education</w:t>
      </w:r>
    </w:p>
    <w:sectPr w:rsidR="00F13E7F" w:rsidRPr="006D40C2">
      <w:pgSz w:w="11920" w:h="16850"/>
      <w:pgMar w:top="13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94BB8"/>
    <w:multiLevelType w:val="hybridMultilevel"/>
    <w:tmpl w:val="AF749FD8"/>
    <w:lvl w:ilvl="0" w:tplc="A574DFFA">
      <w:numFmt w:val="bullet"/>
      <w:lvlText w:val="-"/>
      <w:lvlJc w:val="left"/>
      <w:pPr>
        <w:ind w:left="782" w:hanging="358"/>
      </w:pPr>
      <w:rPr>
        <w:rFonts w:ascii="Georgia" w:eastAsia="Georgia" w:hAnsi="Georgia" w:cs="Georgia" w:hint="default"/>
        <w:b w:val="0"/>
        <w:bCs w:val="0"/>
        <w:i w:val="0"/>
        <w:iCs w:val="0"/>
        <w:spacing w:val="0"/>
        <w:w w:val="100"/>
        <w:sz w:val="24"/>
        <w:szCs w:val="24"/>
        <w:lang w:val="fr-FR" w:eastAsia="en-US" w:bidi="ar-SA"/>
      </w:rPr>
    </w:lvl>
    <w:lvl w:ilvl="1" w:tplc="29DAE2AC">
      <w:numFmt w:val="bullet"/>
      <w:lvlText w:val="•"/>
      <w:lvlJc w:val="left"/>
      <w:pPr>
        <w:ind w:left="1708" w:hanging="358"/>
      </w:pPr>
      <w:rPr>
        <w:rFonts w:hint="default"/>
        <w:lang w:val="fr-FR" w:eastAsia="en-US" w:bidi="ar-SA"/>
      </w:rPr>
    </w:lvl>
    <w:lvl w:ilvl="2" w:tplc="88FA72DC">
      <w:numFmt w:val="bullet"/>
      <w:lvlText w:val="•"/>
      <w:lvlJc w:val="left"/>
      <w:pPr>
        <w:ind w:left="2637" w:hanging="358"/>
      </w:pPr>
      <w:rPr>
        <w:rFonts w:hint="default"/>
        <w:lang w:val="fr-FR" w:eastAsia="en-US" w:bidi="ar-SA"/>
      </w:rPr>
    </w:lvl>
    <w:lvl w:ilvl="3" w:tplc="EC8A2DB0">
      <w:numFmt w:val="bullet"/>
      <w:lvlText w:val="•"/>
      <w:lvlJc w:val="left"/>
      <w:pPr>
        <w:ind w:left="3566" w:hanging="358"/>
      </w:pPr>
      <w:rPr>
        <w:rFonts w:hint="default"/>
        <w:lang w:val="fr-FR" w:eastAsia="en-US" w:bidi="ar-SA"/>
      </w:rPr>
    </w:lvl>
    <w:lvl w:ilvl="4" w:tplc="27B0F814">
      <w:numFmt w:val="bullet"/>
      <w:lvlText w:val="•"/>
      <w:lvlJc w:val="left"/>
      <w:pPr>
        <w:ind w:left="4495" w:hanging="358"/>
      </w:pPr>
      <w:rPr>
        <w:rFonts w:hint="default"/>
        <w:lang w:val="fr-FR" w:eastAsia="en-US" w:bidi="ar-SA"/>
      </w:rPr>
    </w:lvl>
    <w:lvl w:ilvl="5" w:tplc="E1A03B24">
      <w:numFmt w:val="bullet"/>
      <w:lvlText w:val="•"/>
      <w:lvlJc w:val="left"/>
      <w:pPr>
        <w:ind w:left="5424" w:hanging="358"/>
      </w:pPr>
      <w:rPr>
        <w:rFonts w:hint="default"/>
        <w:lang w:val="fr-FR" w:eastAsia="en-US" w:bidi="ar-SA"/>
      </w:rPr>
    </w:lvl>
    <w:lvl w:ilvl="6" w:tplc="623063E4">
      <w:numFmt w:val="bullet"/>
      <w:lvlText w:val="•"/>
      <w:lvlJc w:val="left"/>
      <w:pPr>
        <w:ind w:left="6353" w:hanging="358"/>
      </w:pPr>
      <w:rPr>
        <w:rFonts w:hint="default"/>
        <w:lang w:val="fr-FR" w:eastAsia="en-US" w:bidi="ar-SA"/>
      </w:rPr>
    </w:lvl>
    <w:lvl w:ilvl="7" w:tplc="8320F5A0">
      <w:numFmt w:val="bullet"/>
      <w:lvlText w:val="•"/>
      <w:lvlJc w:val="left"/>
      <w:pPr>
        <w:ind w:left="7282" w:hanging="358"/>
      </w:pPr>
      <w:rPr>
        <w:rFonts w:hint="default"/>
        <w:lang w:val="fr-FR" w:eastAsia="en-US" w:bidi="ar-SA"/>
      </w:rPr>
    </w:lvl>
    <w:lvl w:ilvl="8" w:tplc="B7143036">
      <w:numFmt w:val="bullet"/>
      <w:lvlText w:val="•"/>
      <w:lvlJc w:val="left"/>
      <w:pPr>
        <w:ind w:left="8211" w:hanging="358"/>
      </w:pPr>
      <w:rPr>
        <w:rFonts w:hint="default"/>
        <w:lang w:val="fr-FR" w:eastAsia="en-US" w:bidi="ar-SA"/>
      </w:rPr>
    </w:lvl>
  </w:abstractNum>
  <w:num w:numId="1" w16cid:durableId="89262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7F"/>
    <w:rsid w:val="002C4527"/>
    <w:rsid w:val="006D40C2"/>
    <w:rsid w:val="00795955"/>
    <w:rsid w:val="00BA6685"/>
    <w:rsid w:val="00F13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2DA5"/>
  <w15:docId w15:val="{E3C8A7D9-C291-4031-B8B1-C4605C01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4123" w:right="1445" w:hanging="768"/>
    </w:pPr>
    <w:rPr>
      <w:b/>
      <w:bCs/>
      <w:sz w:val="24"/>
      <w:szCs w:val="24"/>
    </w:rPr>
  </w:style>
  <w:style w:type="paragraph" w:styleId="Paragraphedeliste">
    <w:name w:val="List Paragraph"/>
    <w:basedOn w:val="Normal"/>
    <w:uiPriority w:val="1"/>
    <w:qFormat/>
    <w:pPr>
      <w:spacing w:line="272" w:lineRule="exact"/>
      <w:ind w:left="781" w:hanging="3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3602</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DÃ©claration liminaire CSASD 26 mars 2026</dc:title>
  <dc:creator>Utilisateur</dc:creator>
  <cp:lastModifiedBy>SE-Unsa 49</cp:lastModifiedBy>
  <cp:revision>2</cp:revision>
  <cp:lastPrinted>2026-04-02T10:44:00Z</cp:lastPrinted>
  <dcterms:created xsi:type="dcterms:W3CDTF">2026-04-03T14:47:00Z</dcterms:created>
  <dcterms:modified xsi:type="dcterms:W3CDTF">2026-04-03T14:47:00Z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2021</vt:lpwstr>
  </property>
  <property fmtid="{D5CDD505-2E9C-101B-9397-08002B2CF9AE}" pid="4" name="LastSaved">
    <vt:filetime>2026-04-02T00:00:00Z</vt:filetime>
  </property>
  <property fmtid="{D5CDD505-2E9C-101B-9397-08002B2CF9AE}" pid="5" name="Producer">
    <vt:lpwstr>Microsoft® Word 2021</vt:lpwstr>
  </property>
</Properties>
</file>